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584" w:rsidRPr="00E75F6B" w:rsidRDefault="009D0584" w:rsidP="009D0584">
      <w:pPr>
        <w:pStyle w:val="Paragrafoelenco"/>
        <w:spacing w:after="0" w:line="480" w:lineRule="auto"/>
        <w:ind w:left="0" w:firstLine="567"/>
        <w:rPr>
          <w:rFonts w:ascii="Times New Roman" w:hAnsi="Times New Roman"/>
          <w:sz w:val="24"/>
          <w:szCs w:val="24"/>
          <w:lang w:val="en-US"/>
        </w:rPr>
      </w:pPr>
      <w:r w:rsidRPr="002416FA">
        <w:rPr>
          <w:rFonts w:ascii="Times New Roman" w:hAnsi="Times New Roman"/>
          <w:b/>
          <w:sz w:val="24"/>
          <w:szCs w:val="24"/>
          <w:lang w:val="en-US"/>
        </w:rPr>
        <w:t>Table 5.</w:t>
      </w:r>
      <w:r>
        <w:rPr>
          <w:rFonts w:ascii="Times New Roman" w:hAnsi="Times New Roman"/>
          <w:b/>
          <w:sz w:val="24"/>
          <w:szCs w:val="24"/>
          <w:lang w:val="en-US"/>
        </w:rPr>
        <w:t xml:space="preserve"> </w:t>
      </w:r>
      <w:r w:rsidRPr="00E75F6B">
        <w:rPr>
          <w:rFonts w:ascii="Times New Roman" w:hAnsi="Times New Roman"/>
          <w:sz w:val="24"/>
          <w:szCs w:val="24"/>
          <w:lang w:val="en-US"/>
        </w:rPr>
        <w:t>Intestinal effects of GOS/FOS in term infants</w:t>
      </w:r>
      <w:r w:rsidR="00297783">
        <w:rPr>
          <w:rFonts w:ascii="Times New Roman" w:hAnsi="Times New Roman"/>
          <w:sz w:val="24"/>
          <w:szCs w:val="24"/>
          <w:lang w:val="en-US"/>
        </w:rPr>
        <w:t>.</w:t>
      </w:r>
    </w:p>
    <w:p w:rsidR="009D0584" w:rsidRPr="002416FA" w:rsidRDefault="009D0584" w:rsidP="009D0584">
      <w:pPr>
        <w:spacing w:after="0" w:line="480" w:lineRule="auto"/>
        <w:ind w:firstLine="567"/>
        <w:contextualSpacing/>
        <w:rPr>
          <w:rFonts w:ascii="Times New Roman" w:hAnsi="Times New Roman"/>
          <w:sz w:val="24"/>
          <w:szCs w:val="24"/>
          <w:lang w:val="en-US"/>
        </w:rPr>
      </w:pPr>
    </w:p>
    <w:tbl>
      <w:tblPr>
        <w:tblW w:w="14988"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42"/>
        <w:gridCol w:w="1276"/>
        <w:gridCol w:w="1418"/>
        <w:gridCol w:w="2268"/>
        <w:gridCol w:w="4394"/>
        <w:gridCol w:w="4390"/>
      </w:tblGrid>
      <w:tr w:rsidR="00B477DE" w:rsidRPr="00B477DE" w:rsidTr="00781EBD">
        <w:tc>
          <w:tcPr>
            <w:tcW w:w="1242" w:type="dxa"/>
            <w:vAlign w:val="center"/>
          </w:tcPr>
          <w:p w:rsidR="00B477DE" w:rsidRPr="00B477DE" w:rsidRDefault="00B477DE" w:rsidP="00B477DE">
            <w:pPr>
              <w:rPr>
                <w:rFonts w:ascii="Times New Roman" w:hAnsi="Times New Roman"/>
                <w:b/>
                <w:sz w:val="20"/>
                <w:szCs w:val="20"/>
              </w:rPr>
            </w:pPr>
            <w:r w:rsidRPr="00B477DE">
              <w:rPr>
                <w:rFonts w:ascii="Times New Roman" w:hAnsi="Times New Roman"/>
                <w:b/>
                <w:sz w:val="20"/>
                <w:szCs w:val="20"/>
              </w:rPr>
              <w:t>Reference</w:t>
            </w:r>
          </w:p>
        </w:tc>
        <w:tc>
          <w:tcPr>
            <w:tcW w:w="1276" w:type="dxa"/>
            <w:vAlign w:val="center"/>
            <w:hideMark/>
          </w:tcPr>
          <w:p w:rsidR="00B477DE" w:rsidRPr="00B477DE" w:rsidRDefault="00B477DE" w:rsidP="00B477DE">
            <w:pPr>
              <w:jc w:val="center"/>
              <w:rPr>
                <w:rFonts w:ascii="Times New Roman" w:hAnsi="Times New Roman"/>
                <w:b/>
                <w:sz w:val="20"/>
                <w:szCs w:val="20"/>
              </w:rPr>
            </w:pPr>
            <w:r w:rsidRPr="00B477DE">
              <w:rPr>
                <w:rFonts w:ascii="Times New Roman" w:hAnsi="Times New Roman"/>
                <w:b/>
                <w:sz w:val="20"/>
                <w:szCs w:val="20"/>
                <w:lang w:val="en-US"/>
              </w:rPr>
              <w:t>Prebiotics</w:t>
            </w:r>
          </w:p>
        </w:tc>
        <w:tc>
          <w:tcPr>
            <w:tcW w:w="1418" w:type="dxa"/>
            <w:vAlign w:val="center"/>
            <w:hideMark/>
          </w:tcPr>
          <w:p w:rsidR="00B477DE" w:rsidRPr="00B477DE" w:rsidRDefault="00B477DE" w:rsidP="00B477DE">
            <w:pPr>
              <w:jc w:val="center"/>
              <w:rPr>
                <w:rFonts w:ascii="Times New Roman" w:hAnsi="Times New Roman"/>
                <w:b/>
                <w:sz w:val="20"/>
                <w:szCs w:val="20"/>
              </w:rPr>
            </w:pPr>
            <w:r w:rsidRPr="00B477DE">
              <w:rPr>
                <w:rFonts w:ascii="Times New Roman" w:hAnsi="Times New Roman"/>
                <w:b/>
                <w:sz w:val="20"/>
                <w:szCs w:val="20"/>
              </w:rPr>
              <w:t>Dose</w:t>
            </w:r>
          </w:p>
        </w:tc>
        <w:tc>
          <w:tcPr>
            <w:tcW w:w="2268" w:type="dxa"/>
            <w:vAlign w:val="center"/>
            <w:hideMark/>
          </w:tcPr>
          <w:p w:rsidR="00B477DE" w:rsidRPr="00B477DE" w:rsidRDefault="00B477DE" w:rsidP="00B477DE">
            <w:pPr>
              <w:jc w:val="center"/>
              <w:rPr>
                <w:rFonts w:ascii="Times New Roman" w:hAnsi="Times New Roman"/>
                <w:b/>
                <w:sz w:val="20"/>
                <w:szCs w:val="20"/>
              </w:rPr>
            </w:pPr>
            <w:r w:rsidRPr="00B477DE">
              <w:rPr>
                <w:rFonts w:ascii="Times New Roman" w:hAnsi="Times New Roman"/>
                <w:b/>
                <w:sz w:val="20"/>
                <w:szCs w:val="20"/>
                <w:lang w:val="en-US"/>
              </w:rPr>
              <w:t>Objectives</w:t>
            </w:r>
          </w:p>
        </w:tc>
        <w:tc>
          <w:tcPr>
            <w:tcW w:w="4394" w:type="dxa"/>
            <w:vAlign w:val="center"/>
            <w:hideMark/>
          </w:tcPr>
          <w:p w:rsidR="00B477DE" w:rsidRPr="00B477DE" w:rsidRDefault="00B477DE" w:rsidP="00B477DE">
            <w:pPr>
              <w:jc w:val="center"/>
              <w:rPr>
                <w:rFonts w:ascii="Times New Roman" w:hAnsi="Times New Roman"/>
                <w:b/>
                <w:sz w:val="20"/>
                <w:szCs w:val="20"/>
                <w:lang w:val="en-US"/>
              </w:rPr>
            </w:pPr>
            <w:r w:rsidRPr="00B477DE">
              <w:rPr>
                <w:rFonts w:ascii="Times New Roman" w:hAnsi="Times New Roman"/>
                <w:b/>
                <w:sz w:val="20"/>
                <w:szCs w:val="20"/>
                <w:lang w:val="en-US"/>
              </w:rPr>
              <w:t>Subjects and main features of the trial</w:t>
            </w:r>
          </w:p>
        </w:tc>
        <w:tc>
          <w:tcPr>
            <w:tcW w:w="4390" w:type="dxa"/>
            <w:vAlign w:val="center"/>
            <w:hideMark/>
          </w:tcPr>
          <w:p w:rsidR="00B477DE" w:rsidRPr="00B477DE" w:rsidRDefault="00B477DE" w:rsidP="00B477DE">
            <w:pPr>
              <w:jc w:val="center"/>
              <w:rPr>
                <w:rFonts w:ascii="Times New Roman" w:hAnsi="Times New Roman"/>
                <w:b/>
                <w:sz w:val="20"/>
                <w:szCs w:val="20"/>
              </w:rPr>
            </w:pPr>
            <w:proofErr w:type="spellStart"/>
            <w:r w:rsidRPr="00B477DE">
              <w:rPr>
                <w:rFonts w:ascii="Times New Roman" w:hAnsi="Times New Roman"/>
                <w:b/>
                <w:sz w:val="20"/>
                <w:szCs w:val="20"/>
              </w:rPr>
              <w:t>Outcomes</w:t>
            </w:r>
            <w:proofErr w:type="spellEnd"/>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r w:rsidRPr="00B477DE">
              <w:rPr>
                <w:rFonts w:ascii="Times New Roman" w:hAnsi="Times New Roman"/>
                <w:sz w:val="20"/>
                <w:szCs w:val="20"/>
                <w:lang w:val="en-US"/>
              </w:rPr>
              <w:t xml:space="preserve">Moro et al., 2002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{"citationItems":[{"id":"ITEM-1","itemData":{"ISSN":"0277-2116","PMID":"11964956","abstract":"BACKGROUND Human milk oligosaccharides have been shown to stimulate selectively the growth of Bifidobacteria and Lactobacilli in the intestine. In this study, the bifidogenic effect of an experimental prebiotic oligosaccharide mixture consisting of low-molecular-weight galactooligosaccharides and high-molecular-weight fructooligosaccharides was analyzed in 90 term infants. METHODS Two test formulas were supplemented with either 0.4 g/dL or with 0.8 g/dL oligosaccharides. In the control formula, maltodextrin was used as placebo. At study day 1 and study day 28, the fecal species, colony forming units (cfu) and pH were measured and stool characteristics, growth, and side effects were recorded. RESULTS At study day 1, the median number of Bifidobacteria did not differ among the groups (0.4 g/dL group, mean [interquartile range] 8.5 [1.9] cfu/g; 0.8 g/dL group, 7.7 [6.1] cfu/g; and the placebo group, 8.8 [6.1] cfu/g) (figures in square brackets are interquartile range). At the end of the 28-day feeding period, the number of Bifidobacteria was significantly increased for both groups receiving supplemented formulas (the 0.4 g/dL group, 9.3 [4.9] cfu/g; the 0.8 g/dL group, 9.7 [0.8] cfu/g) versus the placebo group (7.2 [4.9] cfu/g, P &lt; 0.001). This effect was dose dependent (0.4 g/dL versus 0.8 g/dL, P &lt; 0.01). The number of Lactobacilli also increased significantly in both groups fed the supplemented formulas (versus placebo, P &lt; 0.001), but there was no statistically significant difference between the group fed formula with 0.4 g/dL oligosaccharides and the group fed formula with 0.8 g/dL oligosaccharides. The dosage of supplement significantly influenced the change in fecal pH (P &lt; 0.05) (placebo, pH 5.5-6.1; 0.4 g/dL formula, pH 5.48-5.44; 0.8 g/dL formula, pH 5.54-5.19). Slight changes in the stool frequency resulted in a significant difference between the placebo group and the group fed the 0.8 g/dL formula at day 28 (P &lt; 0.01). Supplementation had a significant dose-dependent influence on stool consistency (0.8 g/dL versus placebo, P &lt; 0.0001; 0.8 g/dL versus 0.4 g/dL, P &lt; 0.01). Supplementation had no influence on the incidence of side effects (crying, regurgitation, vomiting) or growth. CONCLUSIONS These data indicate that supplementation of a term infant's formula with a mixture of galacto- and fructooligosaccharides has a dose-dependent stimulating effect on the growth of Bifidobacteria and Lactobacilli in the intestine and results in softer stool w…","author":[{"dropping-particle":"","family":"Moro","given":"G","non-dropping-particle":"","parse-names":false,"suffix":""},{"dropping-particle":"","family":"Minoli","given":"I","non-dropping-particle":"","parse-names":false,"suffix":""},{"dropping-particle":"","family":"Mosca","given":"M","non-dropping-particle":"","parse-names":false,"suffix":""},{"dropping-particle":"","family":"Fanaro","given":"S","non-dropping-particle":"","parse-names":false,"suffix":""},{"dropping-particle":"","family":"Jelinek","given":"J","non-dropping-particle":"","parse-names":false,"suffix":""},{"dropping-particle":"","family":"Stahl","given":"B","non-dropping-particle":"","parse-names":false,"suffix":""},{"dropping-particle":"","family":"Boehm","given":"G","non-dropping-particle":"","parse-names":false,"suffix":""}],"container-title":"Journal of pediatric gastroenterology and nutrition","id":"ITEM-1","issue":"3","issued":{"date-parts":[["2002","3"]]},"page":"291-5","title":"Dosage-related bifidogenic effects of galacto- and fructooligosaccharides in formula-fed term infants.","type":"article-journal","volume":"34"},"uris":["http://www.mendeley.com/documents/?uuid=0802fb27-5ed5-4510-b5e1-40258ca4fb85"]}],"mendeley":{"formattedCitation":"[38]","plainTextFormattedCitation":"[38]","previouslyFormattedCitation":"[38]"},"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[38]</w:t>
            </w:r>
            <w:r w:rsidRPr="00B477DE">
              <w:rPr>
                <w:rFonts w:ascii="Times New Roman" w:hAnsi="Times New Roman"/>
                <w:sz w:val="20"/>
                <w:szCs w:val="20"/>
                <w:lang w:val="en-US"/>
              </w:rPr>
              <w:fldChar w:fldCharType="end"/>
            </w:r>
          </w:p>
        </w:tc>
        <w:tc>
          <w:tcPr>
            <w:tcW w:w="1276" w:type="dxa"/>
            <w:vAlign w:val="center"/>
          </w:tcPr>
          <w:p w:rsidR="00B477DE" w:rsidRPr="00B477DE" w:rsidDel="00582711"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90% GOS (derived from lactose) and 10% FOS (high-molecular-weight fraction of inulin extracted from chicory root</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0.4 g/100 mL</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0.8 g/100 mL</w:t>
            </w:r>
            <w:r w:rsidRPr="00B477DE" w:rsidDel="00F7501E">
              <w:rPr>
                <w:rFonts w:ascii="Times New Roman" w:hAnsi="Times New Roman"/>
                <w:sz w:val="20"/>
                <w:szCs w:val="20"/>
                <w:lang w:val="en-US"/>
              </w:rPr>
              <w:t xml:space="preserve"> </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To evaluate  the bifidogenic effect of an experimental prebiotic oligosaccharide mixture</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Ninety term infants were given two test formulas supplemented with either 0.4 g/</w:t>
            </w:r>
            <w:proofErr w:type="spellStart"/>
            <w:r w:rsidRPr="00B477DE">
              <w:rPr>
                <w:rFonts w:ascii="Times New Roman" w:hAnsi="Times New Roman"/>
                <w:sz w:val="20"/>
                <w:szCs w:val="20"/>
                <w:lang w:val="en-US"/>
              </w:rPr>
              <w:t>dL</w:t>
            </w:r>
            <w:proofErr w:type="spellEnd"/>
            <w:r w:rsidRPr="00B477DE">
              <w:rPr>
                <w:rFonts w:ascii="Times New Roman" w:hAnsi="Times New Roman"/>
                <w:sz w:val="20"/>
                <w:szCs w:val="20"/>
                <w:lang w:val="en-US"/>
              </w:rPr>
              <w:t xml:space="preserve"> or with 0.8 g/</w:t>
            </w:r>
            <w:proofErr w:type="spellStart"/>
            <w:r w:rsidRPr="00B477DE">
              <w:rPr>
                <w:rFonts w:ascii="Times New Roman" w:hAnsi="Times New Roman"/>
                <w:sz w:val="20"/>
                <w:szCs w:val="20"/>
                <w:lang w:val="en-US"/>
              </w:rPr>
              <w:t>dL</w:t>
            </w:r>
            <w:proofErr w:type="spellEnd"/>
            <w:r w:rsidRPr="00B477DE">
              <w:rPr>
                <w:rFonts w:ascii="Times New Roman" w:hAnsi="Times New Roman"/>
                <w:sz w:val="20"/>
                <w:szCs w:val="20"/>
                <w:lang w:val="en-US"/>
              </w:rPr>
              <w:t xml:space="preserve"> oligosaccharides. In the control formula, maltodextrin was used as placebo. At study day 1 and study day 28, the fecal species, colony forming units (</w:t>
            </w:r>
            <w:proofErr w:type="spellStart"/>
            <w:r w:rsidRPr="00B477DE">
              <w:rPr>
                <w:rFonts w:ascii="Times New Roman" w:hAnsi="Times New Roman"/>
                <w:sz w:val="20"/>
                <w:szCs w:val="20"/>
                <w:lang w:val="en-US"/>
              </w:rPr>
              <w:t>cfu</w:t>
            </w:r>
            <w:proofErr w:type="spellEnd"/>
            <w:r w:rsidRPr="00B477DE">
              <w:rPr>
                <w:rFonts w:ascii="Times New Roman" w:hAnsi="Times New Roman"/>
                <w:sz w:val="20"/>
                <w:szCs w:val="20"/>
                <w:lang w:val="en-US"/>
              </w:rPr>
              <w:t>) and pH were measured and stool characteristics, growth, and side effects were recorded</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At the end of the 28-day feeding period, the number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was significantly increased for both groups receiving supplemented formulas. This effect was dose dependent. The number of Lactobacilli also increased significantly in both groups fed the supplemented formulas but no dose dependence was found. Supplementation had a significant dose-dependent influence on stool consistency. The stool frequency resulted in a significant difference between the placebo group and the group fed the 0.8 g/</w:t>
            </w:r>
            <w:proofErr w:type="spellStart"/>
            <w:r w:rsidRPr="00B477DE">
              <w:rPr>
                <w:rFonts w:ascii="Times New Roman" w:hAnsi="Times New Roman"/>
                <w:sz w:val="20"/>
                <w:szCs w:val="20"/>
                <w:lang w:val="en-US"/>
              </w:rPr>
              <w:t>dL</w:t>
            </w:r>
            <w:proofErr w:type="spellEnd"/>
            <w:r w:rsidRPr="00B477DE">
              <w:rPr>
                <w:rFonts w:ascii="Times New Roman" w:hAnsi="Times New Roman"/>
                <w:sz w:val="20"/>
                <w:szCs w:val="20"/>
                <w:lang w:val="en-US"/>
              </w:rPr>
              <w:t xml:space="preserve"> formula at day 28</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r w:rsidRPr="00B477DE">
              <w:rPr>
                <w:rFonts w:ascii="Times New Roman" w:hAnsi="Times New Roman"/>
                <w:sz w:val="20"/>
                <w:szCs w:val="20"/>
                <w:lang w:val="en-US"/>
              </w:rPr>
              <w:t xml:space="preserve">Moro et al. 2003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{"citationItems":[{"id":"ITEM-1","itemData":{"ISSN":"0803-5326","PMID":"14599046","abstract":"A double-blind, randomized, controlled study was performed in 90 full term infants to evaluate dose-related bifidogenic effects of a new synergistic mixture of galacto-oligosaccharides (GOS) and fructo-oligosacharides (FOS). The GOS/FOS mixture showed a dose-dependent stimulatory effect on the intestinal growth of bifidobacteria. Also stool consistency and faecal pH were positively affected.","author":[{"dropping-particle":"","family":"Moro","given":"G E","non-dropping-particle":"","parse-names":false,"suffix":""},{"dropping-particle":"","family":"Mosca","given":"F","non-dropping-particle":"","parse-names":false,"suffix":""},{"dropping-particle":"","family":"Miniello","given":"V","non-dropping-particle":"","parse-names":false,"suffix":""},{"dropping-particle":"","family":"Fanaro","given":"S","non-dropping-particle":"","parse-names":false,"suffix":""},{"dropping-particle":"","family":"Jelinek","given":"J","non-dropping-particle":"","parse-names":false,"suffix":""},{"dropping-particle":"","family":"Stahl","given":"B","non-dropping-particle":"","parse-names":false,"suffix":""},{"dropping-particle":"","family":"Boehm","given":"G","non-dropping-particle":"","parse-names":false,"suffix":""}],"container-title":"Acta paediatrica (Oslo, Norway : 1992). Supplement","id":"ITEM-1","issue":"441","issued":{"date-parts":[["2003","9"]]},"page":"77-9","title":"Effects of a new mixture of prebiotics on faecal flora and stools in term infants.","type":"article-journal","volume":"91"},"uris":["http://www.mendeley.com/documents/?uuid=b0ff17e3-71a9-4dac-bc53-2c906552dbef"]}],"mendeley":{"formattedCitation":"[39]","plainTextFormattedCitation":"[39]","previouslyFormattedCitation":"[39]"},"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[39]</w:t>
            </w:r>
            <w:r w:rsidRPr="00B477DE">
              <w:rPr>
                <w:rFonts w:ascii="Times New Roman" w:hAnsi="Times New Roman"/>
                <w:sz w:val="20"/>
                <w:szCs w:val="20"/>
                <w:lang w:val="en-US"/>
              </w:rPr>
              <w:fldChar w:fldCharType="end"/>
            </w:r>
          </w:p>
        </w:tc>
        <w:tc>
          <w:tcPr>
            <w:tcW w:w="1276" w:type="dxa"/>
            <w:vAlign w:val="center"/>
          </w:tcPr>
          <w:p w:rsidR="00B477DE" w:rsidRPr="00B477DE" w:rsidDel="00582711"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 (derived from lactose) and long-chain FOS (derived from chicory)</w:t>
            </w:r>
          </w:p>
        </w:tc>
        <w:tc>
          <w:tcPr>
            <w:tcW w:w="1418" w:type="dxa"/>
            <w:vAlign w:val="center"/>
          </w:tcPr>
          <w:p w:rsidR="00B477DE" w:rsidRPr="00B477DE" w:rsidRDefault="00B477DE" w:rsidP="00B477DE">
            <w:pPr>
              <w:rPr>
                <w:rFonts w:ascii="Times New Roman" w:hAnsi="Times New Roman"/>
                <w:sz w:val="20"/>
                <w:szCs w:val="20"/>
                <w:lang w:val="en-US"/>
              </w:rPr>
            </w:pPr>
            <w:r w:rsidRPr="00B477DE">
              <w:rPr>
                <w:rFonts w:ascii="Times New Roman" w:hAnsi="Times New Roman"/>
                <w:sz w:val="20"/>
                <w:szCs w:val="20"/>
                <w:lang w:val="en-US"/>
              </w:rPr>
              <w:t>0.4 g/100 mL</w:t>
            </w:r>
          </w:p>
          <w:p w:rsidR="00B477DE" w:rsidRPr="00B477DE" w:rsidRDefault="00B477DE" w:rsidP="00B477DE">
            <w:pPr>
              <w:rPr>
                <w:rFonts w:ascii="Times New Roman" w:hAnsi="Times New Roman"/>
                <w:sz w:val="20"/>
                <w:szCs w:val="20"/>
                <w:lang w:val="en-US"/>
              </w:rPr>
            </w:pPr>
            <w:r w:rsidRPr="00B477DE">
              <w:rPr>
                <w:rFonts w:ascii="Times New Roman" w:hAnsi="Times New Roman"/>
                <w:sz w:val="20"/>
                <w:szCs w:val="20"/>
                <w:lang w:val="en-US"/>
              </w:rPr>
              <w:t>0.8 g/100 mL</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To evaluate dose-related bifidogenic effects of a synergistic mixture of GOS and FOS</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A double-blind, randomized, controlled study was performed in 90 full term infants were assigned a  standard starting formula supplemented with the prebiotic oligosaccharide mixture or the same starting formula supplemented with maltodextrin (placebo) as the control. On study day 1 and study day 28, fecal flora, stool characteristics (consistency, frequency and pH) were evaluated, and growth and possible side effects (crying, regurgitation and vomiting) were recorded. The results were compared with those of a breastfed group (n=15)</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Supplementation of a term formula with a mixture of </w:t>
            </w:r>
            <w:proofErr w:type="spellStart"/>
            <w:r w:rsidRPr="00B477DE">
              <w:rPr>
                <w:rFonts w:ascii="Times New Roman" w:hAnsi="Times New Roman"/>
                <w:sz w:val="20"/>
                <w:szCs w:val="20"/>
                <w:lang w:val="en-US"/>
              </w:rPr>
              <w:t>galacto</w:t>
            </w:r>
            <w:proofErr w:type="spellEnd"/>
            <w:r w:rsidRPr="00B477DE">
              <w:rPr>
                <w:rFonts w:ascii="Times New Roman" w:hAnsi="Times New Roman"/>
                <w:sz w:val="20"/>
                <w:szCs w:val="20"/>
                <w:lang w:val="en-US"/>
              </w:rPr>
              <w:t xml:space="preserve">- and </w:t>
            </w:r>
            <w:proofErr w:type="spellStart"/>
            <w:r w:rsidRPr="00B477DE">
              <w:rPr>
                <w:rFonts w:ascii="Times New Roman" w:hAnsi="Times New Roman"/>
                <w:sz w:val="20"/>
                <w:szCs w:val="20"/>
                <w:lang w:val="en-US"/>
              </w:rPr>
              <w:t>fructo</w:t>
            </w:r>
            <w:proofErr w:type="spellEnd"/>
            <w:r w:rsidRPr="00B477DE">
              <w:rPr>
                <w:rFonts w:ascii="Times New Roman" w:hAnsi="Times New Roman"/>
                <w:sz w:val="20"/>
                <w:szCs w:val="20"/>
                <w:lang w:val="en-US"/>
              </w:rPr>
              <w:t xml:space="preserve">-oligosaccharides has a stimulating effect on the growth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and lactobacilli in the intestine and results in stool characteristics close to those found in human-milk-fed infants. A dosage of 0.4 g/</w:t>
            </w:r>
            <w:proofErr w:type="spellStart"/>
            <w:r w:rsidRPr="00B477DE">
              <w:rPr>
                <w:rFonts w:ascii="Times New Roman" w:hAnsi="Times New Roman"/>
                <w:sz w:val="20"/>
                <w:szCs w:val="20"/>
                <w:lang w:val="en-US"/>
              </w:rPr>
              <w:t>dL</w:t>
            </w:r>
            <w:proofErr w:type="spellEnd"/>
            <w:r w:rsidRPr="00B477DE">
              <w:rPr>
                <w:rFonts w:ascii="Times New Roman" w:hAnsi="Times New Roman"/>
                <w:sz w:val="20"/>
                <w:szCs w:val="20"/>
                <w:lang w:val="en-US"/>
              </w:rPr>
              <w:t xml:space="preserve"> already results in  significant effects, but the effects can be enhanced  to a level observed in breast-fed infants by increasing the dosage to 0.8 g/</w:t>
            </w:r>
            <w:proofErr w:type="spellStart"/>
            <w:r w:rsidRPr="00B477DE">
              <w:rPr>
                <w:rFonts w:ascii="Times New Roman" w:hAnsi="Times New Roman"/>
                <w:sz w:val="20"/>
                <w:szCs w:val="20"/>
                <w:lang w:val="en-US"/>
              </w:rPr>
              <w:t>dL</w:t>
            </w:r>
            <w:proofErr w:type="spellEnd"/>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rPr>
              <w:t>Knol</w:t>
            </w:r>
            <w:proofErr w:type="spellEnd"/>
            <w:r w:rsidRPr="00B477DE">
              <w:rPr>
                <w:rFonts w:ascii="Times New Roman" w:hAnsi="Times New Roman"/>
                <w:sz w:val="20"/>
                <w:szCs w:val="20"/>
              </w:rPr>
              <w:t xml:space="preserve"> et al., </w:t>
            </w:r>
            <w:r w:rsidRPr="00B477DE">
              <w:rPr>
                <w:rFonts w:ascii="Times New Roman" w:hAnsi="Times New Roman"/>
                <w:sz w:val="20"/>
                <w:szCs w:val="20"/>
              </w:rPr>
              <w:lastRenderedPageBreak/>
              <w:t xml:space="preserve">2005 </w:t>
            </w:r>
            <w:r w:rsidRPr="00B477DE">
              <w:rPr>
                <w:rFonts w:ascii="Times New Roman" w:hAnsi="Times New Roman"/>
                <w:sz w:val="20"/>
                <w:szCs w:val="20"/>
              </w:rPr>
              <w:fldChar w:fldCharType="begin" w:fldLock="1"/>
            </w:r>
            <w:r w:rsidRPr="00B477DE">
              <w:rPr>
                <w:rFonts w:ascii="Times New Roman" w:hAnsi="Times New Roman"/>
                <w:sz w:val="20"/>
                <w:szCs w:val="20"/>
              </w:rPr>
              <w:instrText>ADDIN CSL_CITATION {"citationItems":[{"id":"ITEM-1","itemData":{"ISSN":"0277-2116","PMID":"15625424","abstract":"OBJECTIVES The intestinal flora of breast-fed infants is generally dominated by Bifidobacteria. We aimed to investigate whether an infant formula supplemented with galacto-oligosaccharides and fructo-oligosaccharides (GOS/FOS) is able to establish a bifido-dominant microflora, not only in numbers but also with respect to the metabolic activity in the colon. METHODS Two groups of infants fed infant formula with 0.8 g/100 ml GOS/FOS in a ratio of 9:1 (OSF group), or control formula (SF group) were evaluated in a randomised, double blind, placebo controlled intervention study. A breast-fed group was studied in parallel. At study onset and after 4 and 6 weeks, faecal samples were examined for the number of bifidobacteria, pH, short chain fatty acids and lactate. RESULTS After 6 weeks, the mean proportion of bifidobacteria was significantly higher in the OSF group (59.6% versus 49.5% in the SF group; P &lt; 0.05). Compared with controls, infants in the OSF group had a lower stool mean pH and an increased proportion of acetate and a decreased proportion of propionate. The mean pH in the OSF and SF groups were 5.7 and 6.3, respectively (P &lt; 0.001). CONCLUSIONS The addition of the prebiotic GOS/FOS mixture to an infant formula has a stimulating effect on the growth of bifidobacteria and on the metabolic activity of the total intestinal flora. The changes in short chain fatty acids, lactate and pH in the prebiotic group represent a fermentation profile that is closer to that observed in breast-fed infants compared to infants fed control formula.","author":[{"dropping-particle":"","family":"Knol","given":"Jan","non-dropping-particle":"","parse-names":false,"suffix":""},{"dropping-particle":"","family":"Scholtens","given":"Petra","non-dropping-particle":"","parse-names":false,"suffix":""},{"dropping-particle":"","family":"Kafka","given":"Corinna","non-dropping-particle":"","parse-names":false,"suffix":""},{"dropping-particle":"","family":"Steenbakkers","given":"Jochem","non-dropping-particle":"","parse-names":false,"suffix":""},{"dropping-particle":"","family":"Gro","given":"Sabine","non-dropping-particle":"","parse-names":false,"suffix":""},{"dropping-particle":"","family":"Helm","given":"Klaus","non-dropping-particle":"","parse-names":false,"suffix":""},{"dropping-particle":"","family":"Klarczyk","given":"Malte","non-dropping-particle":"","parse-names":false,"suffix":""},{"dropping-particle":"","family":"Schöpfer","given":"Helmut","non-dropping-particle":"","parse-names":false,"suffix":""},{"dropping-particle":"","family":"Böckler","given":"Heinz-Michael","non-dropping-particle":"","parse-names":false,"suffix":""},{"dropping-particle":"","family":"Wells","given":"John","non-dropping-particle":"","parse-names":false,"suffix":""}],"container-title":"Journal of pediatric gastroenterology and nutrition","id":"ITEM-1","issue":"1","issued":{"date-parts":[["2005","1"]]},"page":"36-42","title":"Colon microflora in infants fed formula with galacto- and fructo-oligosaccharides: more like breast-fed infants.","type":"article-journal","volume":"40"},"uris":["http://www.mendeley.com/documents/?uuid=cfd90b0d-f7c1-44dc-8d1d-ad5719ef12b3"]}],"mendeley":{"formattedCitation":"[40]","plainTextFormattedCitation":"[40]","previouslyFormattedCitation":"[40]"},"properties":{"noteIndex":0},"schema":"https://github.com/citation-style-language/schema/raw/master/csl-citation.json"}</w:instrText>
            </w:r>
            <w:r w:rsidRPr="00B477DE">
              <w:rPr>
                <w:rFonts w:ascii="Times New Roman" w:hAnsi="Times New Roman"/>
                <w:sz w:val="20"/>
                <w:szCs w:val="20"/>
              </w:rPr>
              <w:fldChar w:fldCharType="separate"/>
            </w:r>
            <w:r w:rsidRPr="00B477DE">
              <w:rPr>
                <w:rFonts w:ascii="Times New Roman" w:hAnsi="Times New Roman"/>
                <w:noProof/>
                <w:sz w:val="20"/>
                <w:szCs w:val="20"/>
              </w:rPr>
              <w:t>[40]</w:t>
            </w:r>
            <w:r w:rsidRPr="00B477DE">
              <w:rPr>
                <w:rFonts w:ascii="Times New Roman" w:hAnsi="Times New Roman"/>
                <w:sz w:val="20"/>
                <w:szCs w:val="20"/>
              </w:rPr>
              <w:fldChar w:fldCharType="end"/>
            </w:r>
          </w:p>
        </w:tc>
        <w:tc>
          <w:tcPr>
            <w:tcW w:w="1276"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lastRenderedPageBreak/>
              <w:t>GOS/FOS</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lastRenderedPageBreak/>
              <w:t>(ratio 9:1)</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lastRenderedPageBreak/>
              <w:t xml:space="preserve">0.8 g/100 mL </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To investigate whether an infant formula </w:t>
            </w:r>
            <w:r w:rsidRPr="00B477DE">
              <w:rPr>
                <w:rFonts w:ascii="Times New Roman" w:hAnsi="Times New Roman"/>
                <w:sz w:val="20"/>
                <w:szCs w:val="20"/>
                <w:lang w:val="en-US"/>
              </w:rPr>
              <w:lastRenderedPageBreak/>
              <w:t xml:space="preserve">supplemented with GOS/FOS is able to establish a </w:t>
            </w:r>
            <w:proofErr w:type="spellStart"/>
            <w:r w:rsidRPr="00B477DE">
              <w:rPr>
                <w:rFonts w:ascii="Times New Roman" w:hAnsi="Times New Roman"/>
                <w:sz w:val="20"/>
                <w:szCs w:val="20"/>
                <w:lang w:val="en-US"/>
              </w:rPr>
              <w:t>bifido</w:t>
            </w:r>
            <w:proofErr w:type="spellEnd"/>
            <w:r w:rsidRPr="00B477DE">
              <w:rPr>
                <w:rFonts w:ascii="Times New Roman" w:hAnsi="Times New Roman"/>
                <w:sz w:val="20"/>
                <w:szCs w:val="20"/>
                <w:lang w:val="en-US"/>
              </w:rPr>
              <w:t>-dominant microflora, not only in numbers but also with respect to the metabolic activity in the colon</w:t>
            </w:r>
          </w:p>
        </w:tc>
        <w:tc>
          <w:tcPr>
            <w:tcW w:w="4394" w:type="dxa"/>
            <w:vAlign w:val="center"/>
          </w:tcPr>
          <w:p w:rsidR="00B477DE" w:rsidRPr="00B477DE" w:rsidRDefault="00B477DE" w:rsidP="00B477DE">
            <w:pPr>
              <w:jc w:val="center"/>
              <w:rPr>
                <w:rFonts w:ascii="Times New Roman" w:hAnsi="Times New Roman"/>
                <w:sz w:val="20"/>
                <w:szCs w:val="20"/>
                <w:lang w:val="en-US"/>
              </w:rPr>
            </w:pPr>
            <w:proofErr w:type="spellStart"/>
            <w:r w:rsidRPr="00B477DE">
              <w:rPr>
                <w:rFonts w:ascii="Times New Roman" w:hAnsi="Times New Roman"/>
                <w:sz w:val="20"/>
                <w:szCs w:val="20"/>
                <w:lang w:val="en-US"/>
              </w:rPr>
              <w:lastRenderedPageBreak/>
              <w:t>Randomised</w:t>
            </w:r>
            <w:proofErr w:type="spellEnd"/>
            <w:r w:rsidRPr="00B477DE">
              <w:rPr>
                <w:rFonts w:ascii="Times New Roman" w:hAnsi="Times New Roman"/>
                <w:sz w:val="20"/>
                <w:szCs w:val="20"/>
                <w:lang w:val="en-US"/>
              </w:rPr>
              <w:t xml:space="preserve">, double blind, placebo controlled intervention study. Sixty-eight infants were enrolled </w:t>
            </w:r>
            <w:r w:rsidRPr="00B477DE">
              <w:rPr>
                <w:rFonts w:ascii="Times New Roman" w:hAnsi="Times New Roman"/>
                <w:sz w:val="20"/>
                <w:szCs w:val="20"/>
                <w:lang w:val="en-US"/>
              </w:rPr>
              <w:lastRenderedPageBreak/>
              <w:t xml:space="preserve">and 60 among them completed the study. Infants were fed infant formula with GOS/FOS (OSF group) or control formula (SF group). A breast-fed group was studied in parallel. At study onset and after 4 and 6 weeks, fecal samples were examined for the number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pH, short chain fatty acids and lactate</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lastRenderedPageBreak/>
              <w:t xml:space="preserve">After 6 weeks, the mean proportion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was significantly higher in the OSF </w:t>
            </w:r>
            <w:r w:rsidRPr="00B477DE">
              <w:rPr>
                <w:rFonts w:ascii="Times New Roman" w:hAnsi="Times New Roman"/>
                <w:sz w:val="20"/>
                <w:szCs w:val="20"/>
                <w:lang w:val="en-US"/>
              </w:rPr>
              <w:lastRenderedPageBreak/>
              <w:t>group. Compared with controls, infants in the OSF group had a lower stool mean pH and an increased proportion of acetate and a decreased proportion of propionate. The changes in short chain fatty acids,</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lactate and pH in the prebiotic group represent a fermentation profile that is closer to that observed in breast-fed infants compared to infants fed control formula</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rPr>
              <w:lastRenderedPageBreak/>
              <w:t>Haarman</w:t>
            </w:r>
            <w:proofErr w:type="spellEnd"/>
            <w:r w:rsidRPr="00B477DE">
              <w:rPr>
                <w:rFonts w:ascii="Times New Roman" w:hAnsi="Times New Roman"/>
                <w:sz w:val="20"/>
                <w:szCs w:val="20"/>
              </w:rPr>
              <w:t xml:space="preserve"> and </w:t>
            </w:r>
            <w:proofErr w:type="spellStart"/>
            <w:r w:rsidRPr="00B477DE">
              <w:rPr>
                <w:rFonts w:ascii="Times New Roman" w:hAnsi="Times New Roman"/>
                <w:sz w:val="20"/>
                <w:szCs w:val="20"/>
              </w:rPr>
              <w:t>Knol</w:t>
            </w:r>
            <w:proofErr w:type="spellEnd"/>
            <w:r w:rsidRPr="00B477DE">
              <w:rPr>
                <w:rFonts w:ascii="Times New Roman" w:hAnsi="Times New Roman"/>
                <w:sz w:val="20"/>
                <w:szCs w:val="20"/>
              </w:rPr>
              <w:t xml:space="preserve">, 2005, 2006 </w:t>
            </w:r>
            <w:r w:rsidRPr="00B477DE">
              <w:rPr>
                <w:rFonts w:ascii="Times New Roman" w:hAnsi="Times New Roman"/>
                <w:sz w:val="20"/>
                <w:szCs w:val="20"/>
              </w:rPr>
              <w:fldChar w:fldCharType="begin" w:fldLock="1"/>
            </w:r>
            <w:r w:rsidRPr="00B477DE">
              <w:rPr>
                <w:rFonts w:ascii="Times New Roman" w:hAnsi="Times New Roman"/>
                <w:sz w:val="20"/>
                <w:szCs w:val="20"/>
              </w:rPr>
              <w:instrText xml:space="preserve">ADDIN CSL_CITATION {"citationItems":[{"id":"ITEM-1","itemData":{"DOI":"10.1128/AEM.71.5.2318-2324.2005","ISSN":"0099-2240","PMID":"15870317","abstract":"A healthy intestinal microbiota is considered to be important for priming of the infants' mucosal and systemic immunity. Breast-fed infants typically have an intestinal microbiota dominated by different Bifidobacterium species. It has been described that allergic infants have different levels of specific Bifidobacterium species than healthy infants. For the accurate quantification of Bifidobacterium adolescentis, Bifidobacterium angulatum, Bifidobacterium bifidum, Bifidobacterium breve, Bifidobacterium catenulatum, Bifidobacterium dentium, Bifidobacterium infantis, and Bifidobacterium longum in fecal samples, duplex 5' nuclease assays were developed. The assays, targeting rRNA gene intergenic spacer regions, were validated and compared with conventional PCR and fluorescent in situ hybridization methods. The 5' nuclease assays were subsequently used to determine the relative amounts of different Bifidobacterium species in fecal samples from infants receiving a standard formula or a standard formula supplemented with galacto- and fructo-oligosaccharides (OSF). A breast-fed group was studied in parallel as a reference. The results showed a significant increase in the total amount of fecal bifidobacteria (54.8% +/- 9.8% to 73.4% +/- 4.0%) in infants receiving the prebiotic formula (OSF), with a diversity of Bifidobacterium species similar to breast-fed infants. The intestinal microbiota of infants who received a standard formula seems to resemble a more adult-like distribution of bifidobacteria and contains relatively more B. catenulatum and B. adolescentis (2.71% +/- 1.92% and 8.11% +/- 4.12%, respectively, versus 0.15% +/- 0.11% and 1.38% +/- 0.98% for the OSF group). In conclusion, the specific prebiotic infant formula used induces a fecal microbiota that closely resembles the microbiota of breast-fed infants also at the level of the different Bifidobacterium species.","author":[{"dropping-particle":"","family":"Haarman","given":"Monique","non-dropping-particle":"","parse-names":false,"suffix":""},{"dropping-particle":"","family":"Knol","given":"Jan","non-dropping-particle":"","parse-names":false,"suffix":""}],"container-title":"Applied and environmental microbiology","id":"ITEM-1","issue":"5","issued":{"date-parts":[["2005","5"]]},"page":"2318-24","title":"Quantitative real-time PCR assays to identify and quantify fecal Bifidobacterium species in infants receiving a prebiotic infant formula.","type":"article-journal","volume":"71"},"uris":["http://www.mendeley.com/documents/?uuid=800b58e3-6ced-4a5a-9f86-024ef6a60f08"]},{"id":"ITEM-2","itemData":{"DOI":"10.1128/AEM.72.4.2359-2365.2006","ISSN":"0099-2240","PMID":"16597930","abstract":"The developing intestinal microbiota of breast-fed infants is considered to play an important role in the priming of the infants' mucosal and systemic immunity. Generally, Bifidobacterium and Lactobacillus predominate the microbiota of breast-fed infants. In intervention trials it has been shown that lactobacilli can exert beneficial effects on, for example, diarrhea and atopy. However, the Lactobacillus species distribution in breast-fed or formula-fed infants has not yet been determined in great detail. For accurate enumeration of different lactobacilli, duplex 5' nuclease assays, targeted on rRNA intergenic spacer regions, were developed for Lactobacillus acidophilus, Lactobacillus casei, Lactobacillus delbrueckii, Lactobacillus fermentum, Lactobacillus paracasei, Lactobacillus plantarum, Lactobacillus reuteri, and Lactobacillus rhamnosus. The designed and validated assays were used to determine the amounts of different Lactobacillus species in fecal samples of infants receiving a standard formula (SF) or a standard formula supplemented with galacto- and fructo-oligosaccharides in a 9:1 ratio (OSF). A breast-fed group (BF) was studied in parallel as a reference. During the 6-week intervention period a significant increase was shown </w:instrText>
            </w:r>
            <w:r w:rsidRPr="00B477DE">
              <w:rPr>
                <w:rFonts w:ascii="Times New Roman" w:hAnsi="Times New Roman"/>
                <w:sz w:val="20"/>
                <w:szCs w:val="20"/>
                <w:lang w:val="en-US"/>
              </w:rPr>
              <w:instrText>in total percentage of fecal lactobacilli in the BF group (0.8% +/- 0.3% versus 4.1% +/- 1.5%) and the OSF group (0.8% +/- 0.3% versus 4.4% +/- 1.4%). The Lactobacillus species distribution in the OSF group was comparable to breast-fed infants, with relatively high levels of L. acidophilus, L. paracasei, and L. casei. The SF-fed infants, on the other hand, contained more L. delbrueckii and less L. paracasei compared to breast-fed infants and OSF-fed infants. An infant milk formula containing a specific mixture of prebiotics is able to induce a microbiota that closely resembles the microbiota of BF infants.","author":[{"dropping-particle":"","family":"Haarman","given":"Monique","non-dropping-particle":"","parse-names":false,"suffix":""},{"dropping-particle":"","family":"Knol","given":"Jan","non-dropping-particle":"","parse-names":false,"suffix":""}],"container-title":"Applied and environmental microbiology","id":"ITEM-2","issue":"4","issued":{"date-parts":[["2006","4"]]},"page":"2359-65","title":"Quantitative real-time PCR analysis of fecal Lactobacillus species in infants receiving a prebiotic infant formula.","type":"article-journal","volume":"72"},"uris":["http://www.mendeley.com/documents/?uuid=5df1c3c2-239a-4483-a19f-da745a0a78d8"]}],"mendeley":{"formattedCitation":"[41,42]","plainTextFormattedCitation":"[41,42]","previouslyFormattedCitation":"[41,42]"},"properties":{"noteIndex":0},"schema":"https://github.com/citation-style-language/schema/raw/master/csl-citation.json"}</w:instrText>
            </w:r>
            <w:r w:rsidRPr="00B477DE">
              <w:rPr>
                <w:rFonts w:ascii="Times New Roman" w:hAnsi="Times New Roman"/>
                <w:sz w:val="20"/>
                <w:szCs w:val="20"/>
              </w:rPr>
              <w:fldChar w:fldCharType="separate"/>
            </w:r>
            <w:r w:rsidRPr="00B477DE">
              <w:rPr>
                <w:rFonts w:ascii="Times New Roman" w:hAnsi="Times New Roman"/>
                <w:noProof/>
                <w:sz w:val="20"/>
                <w:szCs w:val="20"/>
                <w:lang w:val="en-US"/>
              </w:rPr>
              <w:t>[41,42]</w:t>
            </w:r>
            <w:r w:rsidRPr="00B477DE">
              <w:rPr>
                <w:rFonts w:ascii="Times New Roman" w:hAnsi="Times New Roman"/>
                <w:sz w:val="20"/>
                <w:szCs w:val="20"/>
              </w:rPr>
              <w:fldChar w:fldCharType="end"/>
            </w:r>
          </w:p>
        </w:tc>
        <w:tc>
          <w:tcPr>
            <w:tcW w:w="1276" w:type="dxa"/>
            <w:vAlign w:val="center"/>
          </w:tcPr>
          <w:p w:rsidR="00B477DE" w:rsidRPr="00B477DE" w:rsidDel="00582711"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 in a 9 to 1 ratio</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0.8 g/100 mL </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To study the different </w:t>
            </w:r>
            <w:r w:rsidRPr="00B477DE">
              <w:rPr>
                <w:rFonts w:ascii="Times New Roman" w:hAnsi="Times New Roman"/>
                <w:i/>
                <w:sz w:val="20"/>
                <w:szCs w:val="20"/>
                <w:lang w:val="en-US"/>
              </w:rPr>
              <w:t>Bifidobacterium</w:t>
            </w:r>
            <w:r w:rsidRPr="00B477DE">
              <w:rPr>
                <w:rFonts w:ascii="Times New Roman" w:hAnsi="Times New Roman"/>
                <w:sz w:val="20"/>
                <w:szCs w:val="20"/>
                <w:lang w:val="en-US"/>
              </w:rPr>
              <w:t xml:space="preserve"> species in infants receiving a standard formula (SF) or a standard formula supplemented with a specific prebiotic GOS/FOS mixture (OSF).</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Double blind, placebo controlled multicenter trial with two intervention groups. Fully formula-fed term infants, aged 28 to 90 days: a group that received an infant formula supplemented with GOS/FOS and a group that received a standard infant formula. Within 2 days after study enrollment and at the end of the study period (6 weeks), fecal samples were collected The 5′ nuclease assays were subsequently used to determine the relative amounts of different </w:t>
            </w:r>
            <w:r w:rsidRPr="00B477DE">
              <w:rPr>
                <w:rFonts w:ascii="Times New Roman" w:hAnsi="Times New Roman"/>
                <w:i/>
                <w:sz w:val="20"/>
                <w:szCs w:val="20"/>
                <w:lang w:val="en-US"/>
              </w:rPr>
              <w:t>Bifidobacterium</w:t>
            </w:r>
            <w:r w:rsidRPr="00B477DE">
              <w:rPr>
                <w:rFonts w:ascii="Times New Roman" w:hAnsi="Times New Roman"/>
                <w:sz w:val="20"/>
                <w:szCs w:val="20"/>
                <w:lang w:val="en-US"/>
              </w:rPr>
              <w:t xml:space="preserve"> species A group of exclusively breast-fed infants was studied in parallel and used as a reference</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After a 6-week intervention period, the percentages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in the BF group and OSF group were significantly higher than in the SF group. Furthermore, there was a significant increase of the percentage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during the study period in the OSF group. In those infants receiving the prebiotic formula (OSF), the diversity of </w:t>
            </w:r>
            <w:r w:rsidRPr="00B477DE">
              <w:rPr>
                <w:rFonts w:ascii="Times New Roman" w:hAnsi="Times New Roman"/>
                <w:i/>
                <w:sz w:val="20"/>
                <w:szCs w:val="20"/>
                <w:lang w:val="en-US"/>
              </w:rPr>
              <w:t>Bifidobacterium</w:t>
            </w:r>
            <w:r w:rsidRPr="00B477DE">
              <w:rPr>
                <w:rFonts w:ascii="Times New Roman" w:hAnsi="Times New Roman"/>
                <w:sz w:val="20"/>
                <w:szCs w:val="20"/>
                <w:lang w:val="en-US"/>
              </w:rPr>
              <w:t xml:space="preserve"> species was similar to breast-fed infants</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r w:rsidRPr="00B477DE">
              <w:rPr>
                <w:rFonts w:ascii="Times New Roman" w:hAnsi="Times New Roman"/>
                <w:sz w:val="20"/>
                <w:szCs w:val="20"/>
                <w:lang w:val="en-US"/>
              </w:rPr>
              <w:t>Bakker-</w:t>
            </w:r>
            <w:proofErr w:type="spellStart"/>
            <w:r w:rsidRPr="00B477DE">
              <w:rPr>
                <w:rFonts w:ascii="Times New Roman" w:hAnsi="Times New Roman"/>
                <w:sz w:val="20"/>
                <w:szCs w:val="20"/>
                <w:lang w:val="en-US"/>
              </w:rPr>
              <w:t>Zierikzee</w:t>
            </w:r>
            <w:proofErr w:type="spellEnd"/>
            <w:r w:rsidRPr="00B477DE">
              <w:rPr>
                <w:rFonts w:ascii="Times New Roman" w:hAnsi="Times New Roman"/>
                <w:sz w:val="20"/>
                <w:szCs w:val="20"/>
                <w:lang w:val="en-US"/>
              </w:rPr>
              <w:t xml:space="preserve"> et al., 2005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{"citationItems":[{"id":"ITEM-1","itemData":{"ISSN":"0007-1145","PMID":"16277782","abstract":"Adding prebiotics or probiotics to infant formula to improve the intestinal flora of formula-fed infants is considered to be a major innovation. Several companies have brought relevant formulations onto the market. However, comparative data on the effects of pre- and probiotics on the intestinal microflora of infants are not available. The present study aimed to compare the effects of infant formula containing a mixture of galacto- and fructo-oligosaccharides or viable Bifidobacterium animalis on the composition and metabolic activity of the intestinal microflora. Before birth, infants were randomised and double blindly allocated to one of three formulas. The prebiotic (GOS/FOS) group (n 19) received regular infant formula supplemented with a mixture of galacto-oligosaccharides and fructo-oligosaccharides (6 g/l). The probiotic (Bb-12) group (n 19) received the same formula supplemented with 6.0x10(10) viable cells of B. animalis per litre. The standard group (n 19) received non-supplemented regular formula. A group of sixty-three breast-fed infants was included as a reference group. Faecal samples were taken at postnatal day 5 and 10, and week 4, 8, 12 and 16. Compared with the groups fed Bb-12 and standard formula, the GOS/FOS formula group showed higher faecal acetate ratio (69.7 % (sem 2.7), 69.9 % (sem 3.9) and 82.2 % (sem 5.3); P&lt;0.05) and lactate concentration (11.3 (sem 7.9), 3.1 (sem 2.3) and 34.7 (sem 10.7) mmol/kg faeces) and lower pH (6.6 (sem 0.2), 7.1 (sem 0.2) and 5.6 (sem 0.2); P&lt;0.05) at 16 weeks. Differences in percentage of bifidobacteria between the GOS/FOS (59.2 % (sem 7.7)), Bb-12 (52.7 % (sem 8.0)) and the standard (51.8 % (sem 6.4)) groups were not statistically significant at 16 weeks. Feeding infants GOS/FOS formula resulted in a similar effect on metabolic activity of the flora as in breast-fed infants. In the Bb-12 group, composition and metabolic activity of the flora were more similar to those of the standard group.","author":[{"dropping-particle":"","family":"Bakker-Zierikzee","given":"Astrid M","non-dropping-particle":"","parse-names":false,"suffix":""},{"dropping-particle":"","family":"Alles","given":"Martine S","non-dropping-particle":"","parse-names":false,"suffix":""},{"dropping-particle":"","family":"Knol","given":"Jan","non-dropping-particle":"","parse-names":false,"suffix":""},{"dropping-particle":"","family":"Kok","given":"Frans J","non-dropping-particle":"","parse-names":false,"suffix":""},{"dropping-particle":"","family":"Tolboom","given":"Jules J M","non-dropping-particle":"","parse-names":false,"suffix":""},{"dropping-particle":"","family":"Bindels","given":"Jacques G","non-dropping-particle":"","parse-names":false,"suffix":""}],"container-title":"The British journal of nutrition","id":"ITEM-1","issue":"5","issued":{"date-parts":[["2005","11"]]},"page":"783-90","title":"Effects of infant formula containing a mixture of galacto- and fructo-oligosaccharides or viable Bifidobacterium animalis on the intestinal microflora during the first 4 months of life.","type":"article-journal","volume":"94"},"uris":["http://www.mendeley.com/documents/?uuid=1a86f9cc-597f-42cd-87b7-70fe81786415"]}],"mendeley":{"formattedCitation":"[43]","plainTextFormattedCitation":"[43]","previouslyFormattedCitation":"[43]"},"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[43]</w:t>
            </w:r>
            <w:r w:rsidRPr="00B477DE">
              <w:rPr>
                <w:rFonts w:ascii="Times New Roman" w:hAnsi="Times New Roman"/>
                <w:sz w:val="20"/>
                <w:szCs w:val="20"/>
                <w:lang w:val="en-US"/>
              </w:rPr>
              <w:fldChar w:fldCharType="end"/>
            </w:r>
          </w:p>
        </w:tc>
        <w:tc>
          <w:tcPr>
            <w:tcW w:w="1276"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(ratio 9:1)</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0.6 g/100 mL</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To compare the effects of infant formula containing a mixture of </w:t>
            </w:r>
            <w:proofErr w:type="spellStart"/>
            <w:r w:rsidRPr="00B477DE">
              <w:rPr>
                <w:rFonts w:ascii="Times New Roman" w:hAnsi="Times New Roman"/>
                <w:sz w:val="20"/>
                <w:szCs w:val="20"/>
                <w:lang w:val="en-US"/>
              </w:rPr>
              <w:t>galacto</w:t>
            </w:r>
            <w:proofErr w:type="spellEnd"/>
            <w:r w:rsidRPr="00B477DE">
              <w:rPr>
                <w:rFonts w:ascii="Times New Roman" w:hAnsi="Times New Roman"/>
                <w:sz w:val="20"/>
                <w:szCs w:val="20"/>
                <w:lang w:val="en-US"/>
              </w:rPr>
              <w:t xml:space="preserve">- and </w:t>
            </w:r>
            <w:proofErr w:type="spellStart"/>
            <w:r w:rsidRPr="00B477DE">
              <w:rPr>
                <w:rFonts w:ascii="Times New Roman" w:hAnsi="Times New Roman"/>
                <w:sz w:val="20"/>
                <w:szCs w:val="20"/>
                <w:lang w:val="en-US"/>
              </w:rPr>
              <w:t>fructo</w:t>
            </w:r>
            <w:proofErr w:type="spellEnd"/>
            <w:r w:rsidRPr="00B477DE">
              <w:rPr>
                <w:rFonts w:ascii="Times New Roman" w:hAnsi="Times New Roman"/>
                <w:sz w:val="20"/>
                <w:szCs w:val="20"/>
                <w:lang w:val="en-US"/>
              </w:rPr>
              <w:t xml:space="preserve">-oligosaccharides or viable </w:t>
            </w:r>
            <w:r w:rsidRPr="00B477DE">
              <w:rPr>
                <w:rFonts w:ascii="Times New Roman" w:hAnsi="Times New Roman"/>
                <w:i/>
                <w:sz w:val="20"/>
                <w:szCs w:val="20"/>
                <w:lang w:val="en-US"/>
              </w:rPr>
              <w:t xml:space="preserve">Bifidobacterium </w:t>
            </w:r>
            <w:proofErr w:type="spellStart"/>
            <w:r w:rsidRPr="00B477DE">
              <w:rPr>
                <w:rFonts w:ascii="Times New Roman" w:hAnsi="Times New Roman"/>
                <w:i/>
                <w:sz w:val="20"/>
                <w:szCs w:val="20"/>
                <w:lang w:val="en-US"/>
              </w:rPr>
              <w:t>animalis</w:t>
            </w:r>
            <w:proofErr w:type="spellEnd"/>
            <w:r w:rsidRPr="00B477DE">
              <w:rPr>
                <w:rFonts w:ascii="Times New Roman" w:hAnsi="Times New Roman"/>
                <w:sz w:val="20"/>
                <w:szCs w:val="20"/>
                <w:lang w:val="en-US"/>
              </w:rPr>
              <w:t xml:space="preserve"> Bb-12 on the composition and metabolic activity of the intestinal microflora.</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The prebiotic group (n=19) received regular infant formula supplemented with the mixture of GOS/FOS. The probiotic (Bb-12) group (n=19) received the same formula supplemented with 6.0x10</w:t>
            </w:r>
            <w:r w:rsidRPr="00B477DE">
              <w:rPr>
                <w:rFonts w:ascii="Times New Roman" w:hAnsi="Times New Roman"/>
                <w:sz w:val="20"/>
                <w:szCs w:val="20"/>
                <w:vertAlign w:val="superscript"/>
                <w:lang w:val="en-US"/>
              </w:rPr>
              <w:t>10</w:t>
            </w:r>
            <w:r w:rsidRPr="00B477DE">
              <w:rPr>
                <w:rFonts w:ascii="Times New Roman" w:hAnsi="Times New Roman"/>
                <w:sz w:val="20"/>
                <w:szCs w:val="20"/>
                <w:lang w:val="en-US"/>
              </w:rPr>
              <w:t xml:space="preserve"> viable cells of </w:t>
            </w:r>
            <w:r w:rsidRPr="00B477DE">
              <w:rPr>
                <w:rFonts w:ascii="Times New Roman" w:hAnsi="Times New Roman"/>
                <w:i/>
                <w:sz w:val="20"/>
                <w:szCs w:val="20"/>
                <w:lang w:val="en-US"/>
              </w:rPr>
              <w:t xml:space="preserve">B. </w:t>
            </w:r>
            <w:proofErr w:type="spellStart"/>
            <w:r w:rsidRPr="00B477DE">
              <w:rPr>
                <w:rFonts w:ascii="Times New Roman" w:hAnsi="Times New Roman"/>
                <w:i/>
                <w:sz w:val="20"/>
                <w:szCs w:val="20"/>
                <w:lang w:val="en-US"/>
              </w:rPr>
              <w:t>animalis</w:t>
            </w:r>
            <w:proofErr w:type="spellEnd"/>
            <w:r w:rsidRPr="00B477DE">
              <w:rPr>
                <w:rFonts w:ascii="Times New Roman" w:hAnsi="Times New Roman"/>
                <w:sz w:val="20"/>
                <w:szCs w:val="20"/>
                <w:lang w:val="en-US"/>
              </w:rPr>
              <w:t xml:space="preserve"> per </w:t>
            </w:r>
            <w:proofErr w:type="spellStart"/>
            <w:r w:rsidRPr="00B477DE">
              <w:rPr>
                <w:rFonts w:ascii="Times New Roman" w:hAnsi="Times New Roman"/>
                <w:sz w:val="20"/>
                <w:szCs w:val="20"/>
                <w:lang w:val="en-US"/>
              </w:rPr>
              <w:t>litre</w:t>
            </w:r>
            <w:proofErr w:type="spellEnd"/>
            <w:r w:rsidRPr="00B477DE">
              <w:rPr>
                <w:rFonts w:ascii="Times New Roman" w:hAnsi="Times New Roman"/>
                <w:sz w:val="20"/>
                <w:szCs w:val="20"/>
                <w:lang w:val="en-US"/>
              </w:rPr>
              <w:t xml:space="preserve">. The standard group (n=19) received non-supplemented regular formula. A group of 63 breast-fed infants was included as a reference group. Fecal samples were taken at postnatal day 5 and 10, and week 4, 8, 12 and 16. FISH analysis was performed to detect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and SCFA, lactate and pH were </w:t>
            </w:r>
            <w:r w:rsidRPr="00B477DE">
              <w:rPr>
                <w:rFonts w:ascii="Times New Roman" w:hAnsi="Times New Roman"/>
                <w:sz w:val="20"/>
                <w:szCs w:val="20"/>
                <w:lang w:val="en-US"/>
              </w:rPr>
              <w:lastRenderedPageBreak/>
              <w:t>quantitatively determined</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lastRenderedPageBreak/>
              <w:t xml:space="preserve">Compared with the groups fed Bb-12 and standard formula, the GOS/FOS formula group showed higher fecal acetate percentage and lactate concentration and lower pH at 16 weeks. Differences in percentage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between the GOS/FOS, Bb-12 and the standard groups were not statistically significant at 16 weeks</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lang w:val="en-US"/>
              </w:rPr>
              <w:lastRenderedPageBreak/>
              <w:t>Costalos</w:t>
            </w:r>
            <w:proofErr w:type="spellEnd"/>
            <w:r w:rsidRPr="00B477DE">
              <w:rPr>
                <w:rFonts w:ascii="Times New Roman" w:hAnsi="Times New Roman"/>
                <w:sz w:val="20"/>
                <w:szCs w:val="20"/>
                <w:lang w:val="en-US"/>
              </w:rPr>
              <w:t xml:space="preserve"> et al., 2008 </w:t>
            </w:r>
            <w:r w:rsidRPr="00B477DE">
              <w:rPr>
                <w:rFonts w:ascii="Times New Roman" w:hAnsi="Times New Roman"/>
                <w:sz w:val="20"/>
                <w:szCs w:val="20"/>
              </w:rPr>
              <w:fldChar w:fldCharType="begin" w:fldLock="1"/>
            </w:r>
            <w:r w:rsidRPr="00B477DE">
              <w:rPr>
                <w:rFonts w:ascii="Times New Roman" w:hAnsi="Times New Roman"/>
                <w:sz w:val="20"/>
                <w:szCs w:val="20"/>
                <w:lang w:val="en-US"/>
              </w:rPr>
              <w:instrText>ADDIN CSL_CITATION {"citationItems":[{"id":"ITEM-1","itemData":{"DOI":"10.1016/j.earlhumdev.2007.03.001","ISSN":"0378-3782","PMID":"17433577","abstract":"BACKGROUND The intestinal flora of breast-fed infants is generally dominated by bifidobacteria which have beneficial properties. Their presence is due to various compounds of breast milk including prebiotic substances. AIM This prospective, double blind, study compared the growth, acceptability and the proportion of bifidobacteria and clostridia in the stool flora of bottle-fed infants randomized to receive a formula with a specific mixture of 0.4 g/100 ml prebiotic galacto- and long-chain fructooligosaccharides or the same formula without added prebiotics. METHODS Within 0-14 days after birth at term, healthy bottle-fed infants were enrolled to receive either a prebiotic formula or a standard formula. At recruitment anthropometric measurements were done. These were repeated at the age of 6 and 12 weeks. Stool samples were taken at inclusion and at the age of 6 weeks. The number of bifidobacteria and clostridia was determined by fluorescent in situ hybridization. RESULTS There was good tolerance of the prebiotic formula. Somatic growth was similar in the two groups. Stool frequency was significantly higher in the prebiotic group (P=0.031). Infants in the prebiotic group had also softer stools as compared to the control group (P=0.026). Baseline values of microorganisms at study entry were similar. The percentage of faecal clostridia at the completion of the study was significantly lower in the prebiotic group (P=0.042), while the proportion of faecal bifidobacteria was higher in the prebiotic group as compared to the control group. However this difference did not reach statistical significance (P=0.262). The percentage of E. coli was lower in the prebiotic group but again this did not reach statistical significance (P=0.312). CONCLUSION An infant formula containing prebiotic oligosaccharides is well tolerated, leads to normal somatic growth and suppresses the numbers of clostridia in the faeces with a trend for higher percentage of stool bifidobacteria and lower percentage of E. coli.","author":[{"dropping-particle":"","family":"Costalos","given":"C","non-dropping-particle":"","parse-names":false,"suffix":""},{"dropping-particle":"","family":"Kapiki","given":"A","non-dropping-particle":"","parse-names":false,"suffix":""},{"dropping-particle":"","family":"Apostolou","given":"M","non-dropping-particle":"","parse-names":false,"suffix":""},{"dropping-particle":"","family":"Papathoma","given":"E","non-dropping-particle":"","parse-names":false,"suffix":""}],"container-title":"Early human development","id":"ITEM-1","issue":"1","issued":{"date-parts":[["2008","1"]]},"page":"45-9","title":"The effect of a prebiotic supplemented formula on growth and stool microbiology of term infants.","type":"article-journal","volume":"84"},"uris":["http://www.mendeley.com/documents/?uuid=bade4be6-eb99-42a0-88a2-c31224a8dee9"]}],"mendeley":{"formattedCitation":"[44]","plainTextFormattedCitation":"[44]","previouslyFormattedCitation":"[44]"},"properties":{"noteIndex":0},"schema":"https://github.com/citation-style-language/schema/raw/master/csl-citation.json"}</w:instrText>
            </w:r>
            <w:r w:rsidRPr="00B477DE">
              <w:rPr>
                <w:rFonts w:ascii="Times New Roman" w:hAnsi="Times New Roman"/>
                <w:sz w:val="20"/>
                <w:szCs w:val="20"/>
              </w:rPr>
              <w:fldChar w:fldCharType="separate"/>
            </w:r>
            <w:r w:rsidRPr="00B477DE">
              <w:rPr>
                <w:rFonts w:ascii="Times New Roman" w:hAnsi="Times New Roman"/>
                <w:noProof/>
                <w:sz w:val="20"/>
                <w:szCs w:val="20"/>
                <w:lang w:val="en-US"/>
              </w:rPr>
              <w:t>[44]</w:t>
            </w:r>
            <w:r w:rsidRPr="00B477DE">
              <w:rPr>
                <w:rFonts w:ascii="Times New Roman" w:hAnsi="Times New Roman"/>
                <w:sz w:val="20"/>
                <w:szCs w:val="20"/>
              </w:rPr>
              <w:fldChar w:fldCharType="end"/>
            </w:r>
          </w:p>
        </w:tc>
        <w:tc>
          <w:tcPr>
            <w:tcW w:w="1276" w:type="dxa"/>
            <w:vAlign w:val="center"/>
          </w:tcPr>
          <w:p w:rsidR="00B477DE" w:rsidRPr="00B477DE" w:rsidDel="00582711"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 (90% GOS derived from lactose and 10% FOS)</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0.4 g/100 mL</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To investigate the growth, acceptability, and stool microbiology of infants fed a starting infant formula containing added prebiotic oligosaccharides.</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Prospective, double blind, study in which healthy term bottle-fed infants were enrolled within 0-14 days after birth at term to receive either a prebiotic formula or a standard formula The primary outcome measure of this study was weight gain. Stool samples were taken at inclusion and at the age of 6 weeks. The number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and clostridia was determined by fluorescent in situ hybridization</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Stool frequency was significantly higher in the prebiotic group. Infants in the prebiotic group had also softer stools as compared to the control group. The percentage of fecal clostridia at the completion of the study was significantly lower in the prebiotic group whereas the difference in fecal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did not reach statistical significance</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lang w:val="en-US"/>
              </w:rPr>
              <w:t>Vivatvakin</w:t>
            </w:r>
            <w:proofErr w:type="spellEnd"/>
            <w:r w:rsidRPr="00B477DE">
              <w:rPr>
                <w:rFonts w:ascii="Times New Roman" w:hAnsi="Times New Roman"/>
                <w:sz w:val="20"/>
                <w:szCs w:val="20"/>
                <w:lang w:val="en-US"/>
              </w:rPr>
              <w:t xml:space="preserve"> et al., 2010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{"citationItems":[{"id":"ITEM-1","itemData":{"ISSN":"0964-7058","PMID":"21147707","abstract":"Development of new infant formulas aims to replicate the benefits of breast milk. One benefit of breast milk over infant formulas is greater gastrointestinal comfort. We compared indicators of gastrointestinal comfort in infants fed a whey-predominant formula containing long-chain polyunsaturated fatty acids, galacto-oligo-saccharides and fructo-oligosaccharides, and infants fed a control casein-predominant formula without additional ingredients. The single-centre, prospective, double-blind, controlled trial randomly assigned healthy, full-term infants (n=144) to receive exclusively either experimental or control formula from 30 days to 4 months of age. A group of exclusively breast-fed infants served as reference (n=80). At 1, 2, 3, and 4 months, infants' growth parameters were measured and their health assessed. Parents recorded frequency and physical characteristics of infants' stool, frequency of regurgitation, vomiting, crying and colic. At 2-months, gastric emptying (ultrasound) and intestinal transit time (H2 breath test) were measured, and stool samples collected for bacterial analysis. Compared to the control (n=69), fewer of the experimental group (n=67) had hard stools (0.7 vs 7.5%, p&lt;0.001) and more had soft stools (90.8 vs 82.3%, p&lt;0.05). Also compared to the control, the experimental group's stool microbiota composition (mean % bifidobacteria: 78.1 (experimental, n=17), 63.7 (control, n=16), 74.3 (breast-fed, n=20), gastric transit times (59.6 (experimental, n=53), 61.4 (control, n=62), 55.9 (breast-fed, n=67) minutes) and intestinal transit times (data not shown) were closer to that of the breast-fed group. Growth parameter values were similar for all groups. The data suggest that, in infants, the prebiotic-containing whey-based formula provides superior gastrointestinal comfort than a control formula.","author":[{"dropping-particle":"","family":"Vivatvakin","given":"Boosba","non-dropping-particle":"","parse-names":false,"suffix":""},{"dropping-particle":"","family":"Mahayosnond","given":"Atchara","non-dropping-particle":"","parse-names":false,"suffix":""},{"dropping-particle":"","family":"Theamboonlers","given":"Apiradee","non-dropping-particle":"","parse-names":false,"suffix":""},{"dropping-particle":"","family":"Steenhout","given":"Philippe G","non-dropping-particle":"","parse-names":false,"suffix":""},{"dropping-particle":"","family":"Conus","given":"Nelly J","non-dropping-particle":"","parse-names":false,"suffix":""}],"container-title":"Asia Pacific journal of clinical nutrition","id":"ITEM-1","issue":"4","issued":{"date-parts":[["2010"]]},"page":"473-80","title":"Effect of a whey-predominant starter formula containing LCPUFAs and oligosaccharides (FOS/GOS) on gastrointestinal comfort in infants.","type":"article-journal","volume":"19"},"uris":["http://www.mendeley.com/documents/?uuid=e0127cf7-578e-409d-b78f-a83f15e4a20d"]}],"mendeley":{"formattedCitation":"[46]","plainTextFormattedCitation":"[46]","previouslyFormattedCitation":"[46]"},"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[46]</w:t>
            </w:r>
            <w:r w:rsidRPr="00B477DE">
              <w:rPr>
                <w:rFonts w:ascii="Times New Roman" w:hAnsi="Times New Roman"/>
                <w:sz w:val="20"/>
                <w:szCs w:val="20"/>
                <w:lang w:val="en-US"/>
              </w:rPr>
              <w:fldChar w:fldCharType="end"/>
            </w:r>
          </w:p>
        </w:tc>
        <w:tc>
          <w:tcPr>
            <w:tcW w:w="1276" w:type="dxa"/>
            <w:vAlign w:val="center"/>
          </w:tcPr>
          <w:p w:rsidR="00B477DE" w:rsidRPr="00B477DE" w:rsidDel="00582711"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90% GOS and 10% FOS</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0.4 g/100 mL</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To determine whether infants fed a whey-predominant formula containing LCPUFA and FOS/GOS exhibit better measurements of gastrointestinal comfort than infants fed a standard starter casein predominant formula</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Two hundred and twenty-four infants were enrolled in this single-</w:t>
            </w:r>
            <w:proofErr w:type="spellStart"/>
            <w:r w:rsidRPr="00B477DE">
              <w:rPr>
                <w:rFonts w:ascii="Times New Roman" w:hAnsi="Times New Roman"/>
                <w:sz w:val="20"/>
                <w:szCs w:val="20"/>
                <w:lang w:val="en-US"/>
              </w:rPr>
              <w:t>centre</w:t>
            </w:r>
            <w:proofErr w:type="spellEnd"/>
            <w:r w:rsidRPr="00B477DE">
              <w:rPr>
                <w:rFonts w:ascii="Times New Roman" w:hAnsi="Times New Roman"/>
                <w:sz w:val="20"/>
                <w:szCs w:val="20"/>
                <w:lang w:val="en-US"/>
              </w:rPr>
              <w:t>, prospective, double-blind, controlled trial and 169 of these infants completed the study. Healthy, full-term infants (n=144) were randomly assigned to receive exclusively either experimental or control formula from 30 days to 4 months of age. A group of exclusively breast-fed infants served as reference (n=80). Parents recorded frequency and physical characteristics of infants’ stool, frequency of regurgitation, vomiting, crying and colic. At 2-months, gastric emptying (ultrasound) and intestinal transit time (H</w:t>
            </w:r>
            <w:r w:rsidRPr="00B477DE">
              <w:rPr>
                <w:rFonts w:ascii="Times New Roman" w:hAnsi="Times New Roman"/>
                <w:sz w:val="20"/>
                <w:szCs w:val="20"/>
                <w:vertAlign w:val="subscript"/>
                <w:lang w:val="en-US"/>
              </w:rPr>
              <w:t>2</w:t>
            </w:r>
            <w:r w:rsidRPr="00B477DE">
              <w:rPr>
                <w:rFonts w:ascii="Times New Roman" w:hAnsi="Times New Roman"/>
                <w:sz w:val="20"/>
                <w:szCs w:val="20"/>
                <w:lang w:val="en-US"/>
              </w:rPr>
              <w:t xml:space="preserve"> breath test) were measured, and stool samples collected for bacterial analysis</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No statistically significant differences were detected compared with the control group as regards gastric empting. Compared to the control (n=69), fewer of the experimental group (n=67) had hard stools and more had soft stools. Also compared to the control, the experimental group’s stool microbiota composition (mean %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78.1 (experimental, n=17), 63.7 (control, n=16), 74.3 (breastfed, n=20)), gastric transit times (59.6 (experimental, n=53), 61.4 (control, n=62), 55.9 (breast-fed, n=67) minutes) and intestinal transit times were closer to that of the breast-fed group. Growth parameter values were similar for all groups</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lang w:val="en-US"/>
              </w:rPr>
              <w:t>Veereman-Wauters</w:t>
            </w:r>
            <w:proofErr w:type="spellEnd"/>
            <w:r w:rsidRPr="00B477DE">
              <w:rPr>
                <w:rFonts w:ascii="Times New Roman" w:hAnsi="Times New Roman"/>
                <w:sz w:val="20"/>
                <w:szCs w:val="20"/>
                <w:lang w:val="en-US"/>
              </w:rPr>
              <w:t xml:space="preserve"> et al., 2011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{"citationItems":[{"id":"ITEM-1","itemData":{"DOI":"10.1097/MPG.0b013e3182139f39","ISSN":"1536-4801","PMID":"21593649","abstract":"OBJECTIVES This randomized controlled trial involving 110 healthy neonates studied physiological and bifidogenic effects of galactooligosaccharides (GOS), oligofructose, and long-chain inulin (fructooligosaccharides, FOS) in formula. METHODS Subjects were randomized to Orafti Synergy1 (50 oligofructose:50 FOS) 0.4 g/dL or 0.8 g/dL, GOS:FOS (90:10) 0.8 g/dL, or a standard formula according to Good Clinical Practice guidelines. A breast-fed group was included for comparison. Outcome parameters were weight, length, intake, stool characteristics, crying, regurgitation, vomiting, adverse events, and fecal bacterial population counts. Statistical analyses used nonparametric tests. RESULTS During the first month of life, weight, length, intake, and crying increased significantly in all of the groups. Regurgitation and vomiting scores were low and similar. Stool frequency decreased significantly and similarly in all of the formula groups but was lower than in the breast-fed group. All of the prebiotic groups maintained soft stools, only slightly harder than those of breast-fed infants. The standard group had significantly harder stools at weeks 2 and 4 compared with 1 (P &lt; 0.001 and P = 0.0279). The total number of fecal bacteria increased in all of the prebiotic groups (9.82, 9.73, and 9.91 to 10.34, 10.38, and 10.37, respectively, log10 cells/g feces, P = 0.2298) and more closely resembled the breast-fed pattern. Numbers of lactic acid bacteria, bacteroides, and clostridia were comparable. In the SYN1 0.8 g/dL and GOS:FOS groups, Bifidobacterium counts were significantly higher at D14 and 28 compared with D3 and were comparable with the breast-fed group. Tolerance and growth were normal. CONCLUSIONS Stool consistency and bacterial composition of infants taking SYN1 0.8 g/dL or GOS:FOS-supplemented formula were closer to the breast-fed pattern. There was no risk of dehydration.","author":[{"dropping-particle":"","family":"Veereman-Wauters","given":"G","non-dropping-particle":"","parse-names":false,"suffix":""},{"dropping-particle":"","family":"Staelens","given":"S","non-dropping-particle":"","parse-names":false,"suffix":""},{"dropping-particle":"","family":"Broek","given":"H","non-dropping-particle":"Van de","parse-names":false,"suffix":""},{"dropping-particle":"","family":"Plaskie","given":"K","non-dropping-particle":"","parse-names":false,"suffix":""},{"dropping-particle":"","family":"Wesling","given":"F","non-dropping-particle":"","parse-names":false,"suffix":""},{"dropping-particle":"","family":"Roger","given":"L C","non-dropping-particle":"","parse-names":false,"suffix":""},{"dropping-particle":"","family":"McCartney","given":"A L","non-dropping-particle":"","parse-names":false,"suffix":""},{"dropping-particle":"","family":"Assam","given":"P","non-dropping-particle":"","parse-names":false,"suffix":""}],"container-title":"Journal of pediatric gastroenterology and nutrition","id":"ITEM-1","issue":"6","issued":{"date-parts":[["2011","6"]]},"page":"763-71","title":"Physiological and bifidogenic effects of prebiotic supplements in infant formulae.","type":"article-journal","volume":"52"},"uris":["http://www.mendeley.com/documents/?uuid=17ccd5c4-ce39-454b-be2d-f806dc885cd5"]}],"mendeley":{"formattedCitation":"[47]","plainTextFormattedCitation":"[47]","previouslyFormattedCitation":"[47]"},"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[47]</w:t>
            </w:r>
            <w:r w:rsidRPr="00B477DE">
              <w:rPr>
                <w:rFonts w:ascii="Times New Roman" w:hAnsi="Times New Roman"/>
                <w:sz w:val="20"/>
                <w:szCs w:val="20"/>
                <w:lang w:val="en-US"/>
              </w:rPr>
              <w:fldChar w:fldCharType="end"/>
            </w:r>
          </w:p>
        </w:tc>
        <w:tc>
          <w:tcPr>
            <w:tcW w:w="1276"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50 oligofructose:50 FOS); </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 (90:10)</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0.4 g/</w:t>
            </w:r>
            <w:proofErr w:type="spellStart"/>
            <w:r w:rsidRPr="00B477DE">
              <w:rPr>
                <w:rFonts w:ascii="Times New Roman" w:hAnsi="Times New Roman"/>
                <w:sz w:val="20"/>
                <w:szCs w:val="20"/>
                <w:lang w:val="en-US"/>
              </w:rPr>
              <w:t>dL</w:t>
            </w:r>
            <w:proofErr w:type="spellEnd"/>
            <w:r w:rsidRPr="00B477DE">
              <w:rPr>
                <w:rFonts w:ascii="Times New Roman" w:hAnsi="Times New Roman"/>
                <w:sz w:val="20"/>
                <w:szCs w:val="20"/>
                <w:lang w:val="en-US"/>
              </w:rPr>
              <w:t xml:space="preserve"> or 0.8 g/</w:t>
            </w:r>
            <w:proofErr w:type="spellStart"/>
            <w:r w:rsidRPr="00B477DE">
              <w:rPr>
                <w:rFonts w:ascii="Times New Roman" w:hAnsi="Times New Roman"/>
                <w:sz w:val="20"/>
                <w:szCs w:val="20"/>
                <w:lang w:val="en-US"/>
              </w:rPr>
              <w:t>dL</w:t>
            </w:r>
            <w:proofErr w:type="spellEnd"/>
            <w:r w:rsidRPr="00B477DE">
              <w:rPr>
                <w:rFonts w:ascii="Times New Roman" w:hAnsi="Times New Roman"/>
                <w:sz w:val="20"/>
                <w:szCs w:val="20"/>
                <w:lang w:val="en-US"/>
              </w:rPr>
              <w:t xml:space="preserve"> (50 oligofructose:50 FOS);</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0.8 g/100 mL,  (GOS:FOS)</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To assess the physiological and bifidogenic effects of </w:t>
            </w:r>
            <w:proofErr w:type="spellStart"/>
            <w:r w:rsidRPr="00B477DE">
              <w:rPr>
                <w:rFonts w:ascii="Times New Roman" w:hAnsi="Times New Roman"/>
                <w:sz w:val="20"/>
                <w:szCs w:val="20"/>
                <w:lang w:val="en-US"/>
              </w:rPr>
              <w:t>galactooligosaccharides</w:t>
            </w:r>
            <w:proofErr w:type="spellEnd"/>
            <w:r w:rsidRPr="00B477DE">
              <w:rPr>
                <w:rFonts w:ascii="Times New Roman" w:hAnsi="Times New Roman"/>
                <w:sz w:val="20"/>
                <w:szCs w:val="20"/>
                <w:lang w:val="en-US"/>
              </w:rPr>
              <w:t xml:space="preserve"> (GOS), </w:t>
            </w:r>
            <w:proofErr w:type="spellStart"/>
            <w:r w:rsidRPr="00B477DE">
              <w:rPr>
                <w:rFonts w:ascii="Times New Roman" w:hAnsi="Times New Roman"/>
                <w:sz w:val="20"/>
                <w:szCs w:val="20"/>
                <w:lang w:val="en-US"/>
              </w:rPr>
              <w:t>oligofructose</w:t>
            </w:r>
            <w:proofErr w:type="spellEnd"/>
            <w:r w:rsidRPr="00B477DE">
              <w:rPr>
                <w:rFonts w:ascii="Times New Roman" w:hAnsi="Times New Roman"/>
                <w:sz w:val="20"/>
                <w:szCs w:val="20"/>
                <w:lang w:val="en-US"/>
              </w:rPr>
              <w:t>, and long-chain inulin (</w:t>
            </w:r>
            <w:proofErr w:type="spellStart"/>
            <w:r w:rsidRPr="00B477DE">
              <w:rPr>
                <w:rFonts w:ascii="Times New Roman" w:hAnsi="Times New Roman"/>
                <w:sz w:val="20"/>
                <w:szCs w:val="20"/>
                <w:lang w:val="en-US"/>
              </w:rPr>
              <w:t>fructooligosaccharides</w:t>
            </w:r>
            <w:proofErr w:type="spellEnd"/>
            <w:r w:rsidRPr="00B477DE">
              <w:rPr>
                <w:rFonts w:ascii="Times New Roman" w:hAnsi="Times New Roman"/>
                <w:sz w:val="20"/>
                <w:szCs w:val="20"/>
                <w:lang w:val="en-US"/>
              </w:rPr>
              <w:t>, FOS) in formula</w:t>
            </w:r>
            <w:r w:rsidRPr="00B477DE" w:rsidDel="00AC4320">
              <w:rPr>
                <w:rFonts w:ascii="Times New Roman" w:hAnsi="Times New Roman"/>
                <w:sz w:val="20"/>
                <w:szCs w:val="20"/>
                <w:lang w:val="en-US"/>
              </w:rPr>
              <w:t xml:space="preserve"> </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Randomized controlled trial involving 110 healthy neonates. A breast-fed group was included for comparison. Outcome parameters were weight, length, intake, stool characteristics, crying, regurgitation, vomiting, adverse events, and fecal bacterial population counts</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In the SYN1 0.8 g/</w:t>
            </w:r>
            <w:proofErr w:type="spellStart"/>
            <w:r w:rsidRPr="00B477DE">
              <w:rPr>
                <w:rFonts w:ascii="Times New Roman" w:hAnsi="Times New Roman"/>
                <w:sz w:val="20"/>
                <w:szCs w:val="20"/>
                <w:lang w:val="en-US"/>
              </w:rPr>
              <w:t>dL</w:t>
            </w:r>
            <w:proofErr w:type="spellEnd"/>
            <w:r w:rsidRPr="00B477DE">
              <w:rPr>
                <w:rFonts w:ascii="Times New Roman" w:hAnsi="Times New Roman"/>
                <w:sz w:val="20"/>
                <w:szCs w:val="20"/>
                <w:lang w:val="en-US"/>
              </w:rPr>
              <w:t xml:space="preserve"> and GOS:FOS groups, </w:t>
            </w:r>
            <w:r w:rsidRPr="00B477DE">
              <w:rPr>
                <w:rFonts w:ascii="Times New Roman" w:hAnsi="Times New Roman"/>
                <w:i/>
                <w:sz w:val="20"/>
                <w:szCs w:val="20"/>
                <w:lang w:val="en-US"/>
              </w:rPr>
              <w:t>Bifidobacterium</w:t>
            </w:r>
            <w:r w:rsidRPr="00B477DE">
              <w:rPr>
                <w:rFonts w:ascii="Times New Roman" w:hAnsi="Times New Roman"/>
                <w:sz w:val="20"/>
                <w:szCs w:val="20"/>
                <w:lang w:val="en-US"/>
              </w:rPr>
              <w:t xml:space="preserve"> counts were significantly higher at D14 and 28 compared with D3 and were comparable with the breast-fed group. Stool consistency and bacterial composition of infants taking SYN1 0.8 g/</w:t>
            </w:r>
            <w:proofErr w:type="spellStart"/>
            <w:r w:rsidRPr="00B477DE">
              <w:rPr>
                <w:rFonts w:ascii="Times New Roman" w:hAnsi="Times New Roman"/>
                <w:sz w:val="20"/>
                <w:szCs w:val="20"/>
                <w:lang w:val="en-US"/>
              </w:rPr>
              <w:t>dL</w:t>
            </w:r>
            <w:proofErr w:type="spellEnd"/>
            <w:r w:rsidRPr="00B477DE">
              <w:rPr>
                <w:rFonts w:ascii="Times New Roman" w:hAnsi="Times New Roman"/>
                <w:sz w:val="20"/>
                <w:szCs w:val="20"/>
                <w:lang w:val="en-US"/>
              </w:rPr>
              <w:t xml:space="preserve"> or GOS:FOS-supplemented formula were closer to the breast-fed pattern</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lang w:val="en-US"/>
              </w:rPr>
              <w:lastRenderedPageBreak/>
              <w:t>Salvini</w:t>
            </w:r>
            <w:proofErr w:type="spellEnd"/>
            <w:r w:rsidRPr="00B477DE">
              <w:rPr>
                <w:rFonts w:ascii="Times New Roman" w:hAnsi="Times New Roman"/>
                <w:sz w:val="20"/>
                <w:szCs w:val="20"/>
                <w:lang w:val="en-US"/>
              </w:rPr>
              <w:t xml:space="preserve"> et al., 2011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{"citationItems":[{"id":"ITEM-1","itemData":{"DOI":"10.3945/jn.110.136747","ISSN":"1541-6100","PMID":"21613452","abstract":"There is some evidence that early colonization of the intestine affects the composition of the intestinal microbiota after weaning. In the present study, the effect of prebiotics administered from the first day of life on fecal counts of bifidobacteria and lactobacilli were studied during and after the administration of the prebiotics. In this double-blind, randomized, placebo-controlled, explorative study, 20 newborns of hepatitis C virus-infected mothers who decided not to breast feed due to their concerns regarding their plasma viral load were randomly assigned to either a formula with 8 g/L of a specific prebiotic mixture (short-chain galacto-oligosaccharides and long-chain fructo-oligosaccharides, ratio 9:1) or a formula containing the same amount of maltodextrin (placebo). Clinical examination including anthropometric measurements, microbiological analysis of fecal samples, and blood leukocyte population analysis were performed at birth and 3, 6, and 12 mo age. At the age of 12 mo, hepatitis B vaccine-specific IgG serum titers (Hepatitis B virus surface antibodies) were also measured. Prebiotic supplementation resulted in more fecal bifidobacteria (P &lt; 0.0001) and lactobacilli (P = 0.0044) compared with the placebo group. These differences between the groups were maintained during the second half of the first year without any prebiotic supplementation. There was no influence of the different diets on anthropometric data or the measured immunological variables. The data from this small explorative study indicate that early colonization of the intestine might have long-lasting effects on the composition of the intestinal microbiota.","author":[{"dropping-particle":"","family":"Salvini","given":"Filippo","non-dropping-particle":"","parse-names":false,"suffix":""},{"dropping-particle":"","family":"Riva","given":"Enrica","non-dropping-particle":"","parse-names":false,"suffix":""},{"dropping-particle":"","family":"Salvatici","given":"Elisabetta","non-dropping-particle":"","parse-names":false,"suffix":""},{"dropping-particle":"","family":"Boehm","given":"Günther","non-dropping-particle":"","parse-names":false,"suffix":""},{"dropping-particle":"","family":"Jelinek","given":"Jürgen","non-dropping-particle":"","parse-names":false,"suffix":""},{"dropping-particle":"","family":"Banderali","given":"Giuseppe","non-dropping-particle":"","parse-names":false,"suffix":""},{"dropping-particle":"","family":"Giovannini","given":"Marcello","non-dropping-particle":"","parse-names":false,"suffix":""}],"container-title":"The Journal of nutrition","id":"ITEM-1","issue":"7","issued":{"date-parts":[["2011","7"]]},"page":"1335-9","title":"A specific prebiotic mixture added to starting infant formula has long-lasting bifidogenic effects.","type":"article-journal","volume":"141"},"uris":["http://www.mendeley.com/documents/?uuid=9817a20f-d40d-4e93-8a23-6b07d3e3a4c6"]}],"mendeley":{"formattedCitation":"[48]","plainTextFormattedCitation":"[48]","previouslyFormattedCitation":"[48]"},"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[48]</w:t>
            </w:r>
            <w:r w:rsidRPr="00B477DE">
              <w:rPr>
                <w:rFonts w:ascii="Times New Roman" w:hAnsi="Times New Roman"/>
                <w:sz w:val="20"/>
                <w:szCs w:val="20"/>
                <w:lang w:val="en-US"/>
              </w:rPr>
              <w:fldChar w:fldCharType="end"/>
            </w:r>
          </w:p>
        </w:tc>
        <w:tc>
          <w:tcPr>
            <w:tcW w:w="1276"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(ratio 9:1)</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0.8 g/100 mL</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To evaluate the influence of a prebiotic mixture administered from the first day of life on the development of intestinal microbiota in formula-fed infants </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Double-blind, randomized, placebo-controlled, explorative study, 20 newborns of hepatitis C virus-infected mothers who decided not to breast feed due to their concerns regarding their plasma viral load were randomly assigned to either a formula with the specific prebiotic mixture or a formula containing the same amount of maltodextrin (placebo). Clinical examination including anthropometric measurements, microbiological analysis of fecal samples, and blood leukocyte population analysis were performed at birth and 3, 6, and 12 months of age</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Prebiotic supplementation resulted in more fecal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and lactobacilli compared with the placebo group. There was no influence of the different diets on anthropometric data or the measured immunological variables</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lang w:val="en-US"/>
              </w:rPr>
              <w:t>Holscher</w:t>
            </w:r>
            <w:proofErr w:type="spellEnd"/>
            <w:r w:rsidRPr="00B477DE">
              <w:rPr>
                <w:rFonts w:ascii="Times New Roman" w:hAnsi="Times New Roman"/>
                <w:sz w:val="20"/>
                <w:szCs w:val="20"/>
                <w:lang w:val="en-US"/>
              </w:rPr>
              <w:t xml:space="preserve"> et al., 2012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{"citationItems":[{"id":"ITEM-1","itemData":{"DOI":"10.1177/0148607111430087","ISSN":"1941-2444","PMID":"22237884","abstract":"BACKGROUND Prebiotic-containing infant formula may beneficially affect gastrointestinal tolerance and commensal microbiota composition. OBJECTIVE Assess gastrointestinal tolerance and fecal microbiota, pH, and short-chain fatty acid (SCFA) concentrations of infants consuming formula with or without prebiotics. DESIGN Full-term formula-fed infants were studied to a breastfed comparison group (BF). Formula-fed infants (FF) were randomized to consume a partially hydrolyzed whey formula with (PRE) or without (CON) 4 g/L of galacto-oligosaccharides and fructo-oligosaccharides (9:1). Fecal bacteria, pH, and SCFA were assessed at baseline, 3 weeks, and 6 weeks. Caregivers of patients recorded stool characteristics and behavior for 2 days before the 3- and 6-week visits. RESULTS Feces from infants fed PRE had a higher absolute number (P = .0083) and proportion (P = .0219) of bifidobacteria than CON-fed infants and did not differ from BF. BF had a higher proportion of bifidobacteria than CON (P = .0219) and lower number of Clostridium difficile than FF (P = .0087). Feces from formula-fed infants had higher concentrations of acetate (P &lt; .001), butyrate (P &lt; .001), propionate (P &lt; .001), and total SCFAs (P = .0230) than BF; however, fecal pH was lower (P = .0161) in PRE and BF than CON. Prebiotic supplementation did not alter stool patterns, tolerance, or growth. BF had more frequent stools that were yellow (P &lt; .0001) and more often liquid than FF (P &lt; .0001). CONCLUSIONS Infant formula containing the studied oligosaccharides was well tolerated, increased abundance and proportion of bifidobacteria, and reduced fecal pH in healthy infants.","author":[{"dropping-particle":"","family":"Holscher","given":"Hannah D","non-dropping-particle":"","parse-names":false,"suffix":""},{"dropping-particle":"","family":"Faust","given":"Kristin L","non-dropping-particle":"","parse-names":false,"suffix":""},{"dropping-particle":"","family":"Czerkies","given":"Laura A","non-dropping-particle":"","parse-names":false,"suffix":""},{"dropping-particle":"","family":"Litov","given":"Richard","non-dropping-particle":"","parse-names":false,"suffix":""},{"dropping-particle":"","family":"Ziegler","given":"Ekhard E","non-dropping-particle":"","parse-names":false,"suffix":""},{"dropping-particle":"","family":"Lessin","given":"Herschel","non-dropping-particle":"","parse-names":false,"suffix":""},{"dropping-particle":"","family":"Hatch","given":"Terry","non-dropping-particle":"","parse-names":false,"suffix":""},{"dropping-particle":"","family":"Sun","given":"Shumei","non-dropping-particle":"","parse-names":false,"suffix":""},{"dropping-particle":"","family":"Tappenden","given":"Kelly A","non-dropping-particle":"","parse-names":false,"suffix":""}],"container-title":"JPEN. Journal of parenteral and enteral nutrition","id":"ITEM-1","issue":"1 Suppl","issued":{"date-parts":[["2012","1"]]},"page":"95S-105S","title":"Effects of prebiotic-containing infant formula on gastrointestinal tolerance and fecal microbiota in a randomized controlled trial.","type":"article-journal","volume":"36"},"uris":["http://www.mendeley.com/documents/?uuid=e5bd6181-1b09-4776-8972-40bae1d32cf8"]}],"mendeley":{"formattedCitation":"[45]","plainTextFormattedCitation":"[45]","previouslyFormattedCitation":"[45]"},"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[45]</w:t>
            </w:r>
            <w:r w:rsidRPr="00B477DE">
              <w:rPr>
                <w:rFonts w:ascii="Times New Roman" w:hAnsi="Times New Roman"/>
                <w:sz w:val="20"/>
                <w:szCs w:val="20"/>
                <w:lang w:val="en-US"/>
              </w:rPr>
              <w:fldChar w:fldCharType="end"/>
            </w:r>
          </w:p>
        </w:tc>
        <w:tc>
          <w:tcPr>
            <w:tcW w:w="1276"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(ratio 9:1)</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0.4 g/100 mL </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Assess gastrointestinal tolerance and fecal microbiota, pH, and short-chain fatty acid (SCFA) concentrations of infants consuming formula with prebiotics</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Randomized, controlled, double-blind, prospective clinical  trial. Full-term formula-fed infants were studied to a breastfed comparison group (BF). At the baseline visit, 50 breastfed (BF) infants were enrolled, and 89 formula-fed infants were randomized to consume a partially hydrolyzed whey formula with (PRE) (43 infants) or without (CON) GOS/FOS (46 infants). Stool samples from 102 infants were analyzed. Fecal bacteria, pH, and SCFA were assessed at baseline, 3 weeks, and 6 weeks. Caregivers of patients recorded stool characteristics and behavior for 2 days before the 3- and 6-week visits</w:t>
            </w:r>
            <w:r w:rsidRPr="00B477DE" w:rsidDel="005858FD">
              <w:rPr>
                <w:rFonts w:ascii="Times New Roman" w:hAnsi="Times New Roman"/>
                <w:sz w:val="20"/>
                <w:szCs w:val="20"/>
                <w:lang w:val="en-US"/>
              </w:rPr>
              <w:t xml:space="preserve"> </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Feces from infants fed PRE had a higher absolute number and proportion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than CON-fed infants and did not differ from BF. BF had a higher proportion of </w:t>
            </w:r>
            <w:proofErr w:type="spellStart"/>
            <w:r w:rsidRPr="00B477DE">
              <w:rPr>
                <w:rFonts w:ascii="Times New Roman" w:hAnsi="Times New Roman"/>
                <w:sz w:val="20"/>
                <w:szCs w:val="20"/>
                <w:lang w:val="en-US"/>
              </w:rPr>
              <w:t>bifidobacteria</w:t>
            </w:r>
            <w:proofErr w:type="spellEnd"/>
            <w:r w:rsidRPr="00B477DE">
              <w:rPr>
                <w:rFonts w:ascii="Times New Roman" w:hAnsi="Times New Roman"/>
                <w:sz w:val="20"/>
                <w:szCs w:val="20"/>
                <w:lang w:val="en-US"/>
              </w:rPr>
              <w:t xml:space="preserve"> than CON and lower number of </w:t>
            </w:r>
            <w:r w:rsidRPr="00B477DE">
              <w:rPr>
                <w:rFonts w:ascii="Times New Roman" w:hAnsi="Times New Roman"/>
                <w:i/>
                <w:sz w:val="20"/>
                <w:szCs w:val="20"/>
                <w:lang w:val="en-US"/>
              </w:rPr>
              <w:t>Clostridium difficile</w:t>
            </w:r>
            <w:r w:rsidRPr="00B477DE">
              <w:rPr>
                <w:rFonts w:ascii="Times New Roman" w:hAnsi="Times New Roman"/>
                <w:sz w:val="20"/>
                <w:szCs w:val="20"/>
                <w:lang w:val="en-US"/>
              </w:rPr>
              <w:t xml:space="preserve"> than FF. Feces from formula-fed infants had higher concentrations of acetate, butyrate, propionate, and total SCFAs than BF; however, fecal pH was lower in PRE and BF than CON. Prebiotic supplementation did not alter stool patterns, tolerance, or growth. BF had more frequent stools that were yellow and more often liquid than FF</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lang w:val="en-US"/>
              </w:rPr>
              <w:t>Dasopoulou</w:t>
            </w:r>
            <w:proofErr w:type="spellEnd"/>
            <w:r w:rsidRPr="00B477DE">
              <w:rPr>
                <w:rFonts w:ascii="Times New Roman" w:hAnsi="Times New Roman"/>
                <w:sz w:val="20"/>
                <w:szCs w:val="20"/>
                <w:lang w:val="en-US"/>
              </w:rPr>
              <w:t xml:space="preserve"> et al.,2015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{"citationItems":[{"id":"ITEM-1","itemData":{"DOI":"10.1177/0148607113510182","ISSN":"1941-2444","PMID":"24233255","abstract":"BACKGROUND Gut hormones play an important role in the adaptation of the immature neonatal gut, and their secretion may be modulated by prebiotics. Furthermore, prebiotics are well known for their hypolipidemic potentials. We tested the hypothesis that prebiotics could alter motilin and gastrin secretion and reduce lipids in healthy preterms. METHODS A total of 167 newborns were randomized to either a prebiotics enriched formula containing dietary oligosaccharides (short-chain galacto-oligo-saccharides/long-chain fructo-oligo-saccharides [scGOS/lcFOS]), at a concentration of 0.8 g/100 ml, or a common preterm formula. Day 1 and 16 basal motilin, gastrin concentrations, and lipids were evaluated together with growth parameters, gastric residue, bowel habits, and feeding tolerance. Adverse events including necrotizing enterocolitis (NEC) and septicemia were also recorded. RESULTS Mean motilin increase and day 16 mean values were greater for the intervention, compared with the control group (P = .001, P = .005, respectively), while gastrin remained high in both groups. Mean cholesterol and low density lipoprotein (LDL) increase were significantly greater in the control, compared with the intervention (P = .037, and P = .001) group. Day 16 LDL levels were significantly higher in the control group. Mean weight was increased in the control group, while gastric residue was less and stool frequency was increased in the intervention group. NEC and septicemia were not statistically different between groups. CONCLUSION A prebiotics enriched formula resulted in significant surge of motilin relating to reduced gastric residue, compared with a common preterm formula. Mean cholesterol change was lower, while LDL was not increased in the prebiotics group, compared with the control group.","author":[{"dropping-particle":"","family":"Dasopoulou","given":"Maria","non-dropping-particle":"","parse-names":false,"suffix":""},{"dropping-particle":"","family":"Briana","given":"Despina D","non-dropping-particle":"","parse-names":false,"suffix":""},{"dropping-particle":"","family":"Boutsikou","given":"Theodora","non-dropping-particle":"","parse-names":false,"suffix":""},{"dropping-particle":"","family":"Karakasidou","given":"Eirini","non-dropping-particle":"","parse-names":false,"suffix":""},{"dropping-particle":"","family":"Roma","given":"Eleftheria","non-dropping-particle":"","parse-names":false,"suffix":""},{"dropping-particle":"","family":"Costalos","given":"Christos","non-dropping-particle":"","parse-names":false,"suffix":""},{"dropping-particle":"","family":"Malamitsi-Puchner","given":"Ariadne","non-dropping-particle":"","parse-names":false,"suffix":""}],"container-title":"JPEN. Journal of parenteral and enteral nutrition","id":"ITEM-1","issue":"3","issued":{"date-parts":[["2015","3"]]},"page":"359-68","title":"Motilin and gastrin secretion and lipid profile in preterm neonates following prebiotics supplementation: a double-blind randomized controlled study.","type":"article-journal","volume":"39"},"uris":["http://www.mendeley.com/documents/?uuid=2faf57e3-2c72-47fd-b740-b37fdb14c3cb"]}],"mendeley":{"formattedCitation":"[50]","plainTextFormattedCitation":"[50]","previouslyFormattedCitation":"[50]"},"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[50]</w:t>
            </w:r>
            <w:r w:rsidRPr="00B477DE">
              <w:rPr>
                <w:rFonts w:ascii="Times New Roman" w:hAnsi="Times New Roman"/>
                <w:sz w:val="20"/>
                <w:szCs w:val="20"/>
                <w:lang w:val="en-US"/>
              </w:rPr>
              <w:fldChar w:fldCharType="end"/>
            </w:r>
          </w:p>
        </w:tc>
        <w:tc>
          <w:tcPr>
            <w:tcW w:w="1276" w:type="dxa"/>
            <w:vAlign w:val="center"/>
          </w:tcPr>
          <w:p w:rsidR="00B477DE" w:rsidRPr="00B477DE" w:rsidDel="00582711"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0.8 g/100 mL</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To test if prebiotics could alter motilin and gastrin secretion and reduce lipids in healthy </w:t>
            </w:r>
            <w:proofErr w:type="spellStart"/>
            <w:r w:rsidRPr="00B477DE">
              <w:rPr>
                <w:rFonts w:ascii="Times New Roman" w:hAnsi="Times New Roman"/>
                <w:sz w:val="20"/>
                <w:szCs w:val="20"/>
                <w:lang w:val="en-US"/>
              </w:rPr>
              <w:t>preterms</w:t>
            </w:r>
            <w:proofErr w:type="spellEnd"/>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A total of 167 newborns were randomized to either a prebiotics enriched formula containing dietary oligosaccharides or a common preterm formula.</w:t>
            </w:r>
            <w:r w:rsidRPr="00B477DE">
              <w:rPr>
                <w:lang w:val="en-US"/>
              </w:rPr>
              <w:t xml:space="preserve"> </w:t>
            </w:r>
            <w:r w:rsidRPr="00B477DE">
              <w:rPr>
                <w:rFonts w:ascii="Times New Roman" w:hAnsi="Times New Roman"/>
                <w:sz w:val="20"/>
                <w:szCs w:val="20"/>
                <w:lang w:val="en-US"/>
              </w:rPr>
              <w:t xml:space="preserve">Day 1 and 16 basal motilin, gastrin concentrations, and lipids were evaluated together with growth parameters, gastric residue, bowel </w:t>
            </w:r>
            <w:proofErr w:type="spellStart"/>
            <w:r w:rsidRPr="00B477DE">
              <w:rPr>
                <w:rFonts w:ascii="Times New Roman" w:hAnsi="Times New Roman"/>
                <w:sz w:val="20"/>
                <w:szCs w:val="20"/>
                <w:lang w:val="en-US"/>
              </w:rPr>
              <w:t>habits,and</w:t>
            </w:r>
            <w:proofErr w:type="spellEnd"/>
            <w:r w:rsidRPr="00B477DE">
              <w:rPr>
                <w:rFonts w:ascii="Times New Roman" w:hAnsi="Times New Roman"/>
                <w:sz w:val="20"/>
                <w:szCs w:val="20"/>
                <w:lang w:val="en-US"/>
              </w:rPr>
              <w:t xml:space="preserve"> feeding tolerance. Adverse events including necrotizing enterocolitis (NEC) and septicemia </w:t>
            </w:r>
            <w:r w:rsidRPr="00B477DE">
              <w:rPr>
                <w:rFonts w:ascii="Times New Roman" w:hAnsi="Times New Roman"/>
                <w:sz w:val="20"/>
                <w:szCs w:val="20"/>
                <w:lang w:val="en-US"/>
              </w:rPr>
              <w:lastRenderedPageBreak/>
              <w:t>were also recorded</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lastRenderedPageBreak/>
              <w:t xml:space="preserve">Mean motilin increase and day 16 mean values were greater for the intervention, compared with the control group, while gastrin remained high in both groups. Mean cholesterol and low density lipoprotein (LDL) increase were significantly greater in the control, compared with the intervention group. Day 16 LDL levels were significantly higher in the control group. Mean </w:t>
            </w:r>
            <w:r w:rsidRPr="00B477DE">
              <w:rPr>
                <w:rFonts w:ascii="Times New Roman" w:hAnsi="Times New Roman"/>
                <w:sz w:val="20"/>
                <w:szCs w:val="20"/>
                <w:lang w:val="en-US"/>
              </w:rPr>
              <w:lastRenderedPageBreak/>
              <w:t>weight was increased in the control group, while gastric residue was less and stool frequency was increased in the intervention group. NEC and septicemia were not statistically different between groups</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lang w:val="en-US"/>
              </w:rPr>
              <w:lastRenderedPageBreak/>
              <w:t>Huet</w:t>
            </w:r>
            <w:proofErr w:type="spellEnd"/>
            <w:r w:rsidRPr="00B477DE">
              <w:rPr>
                <w:rFonts w:ascii="Times New Roman" w:hAnsi="Times New Roman"/>
                <w:sz w:val="20"/>
                <w:szCs w:val="20"/>
                <w:lang w:val="en-US"/>
              </w:rPr>
              <w:t xml:space="preserve"> et al., 2016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{"citationItems":[{"id":"ITEM-1","itemData":{"DOI":"10.1097/MPG.0000000000001360","ISSN":"1536-4801","PMID":"27472478","abstract":"OBJECTIVE Fermented formulae (FERM) and a specific mixture of 90% short-chain galacto-oligosaccharides and 10% long-chain fructo-oligosaccharides (scGOS/lcFOS; 9:1) have a potential beneficial effect on gastrointestinal function and microbiota development in infants. The present study assessed the safety and tolerance of the combination of partly fermented infant milk formulae and scGOS/lcFOS compared with either 1 feature, in healthy term infants. METHODS Four hundred thirty-two infants were enrolled before 28 days of age and followed up to 17 weeks of age and assigned to 1 of the 4 groups: (i) formula with scGOS/lcFOS, (ii) scGOS/lcFOS + 15% FERM, (iii) scGOS/lcFOS + 50% FERM, or (iv) 50% fermented formula (50% FERM). Primary outcome was daily weight gain during intervention (equivalence criterion: difference in daily weight gain ≤3 g/day). Infants' anthropometrics, formula intake, number, and type of (serious) AEs were monitored monthly. Stool samples were collected at baseline and after 17 weeks for analysis of physiological and microbiological parameters. RESULTS Equivalence of weight gain per day was demonstrated in both the intention-to-treat and per-protocol population, with a mean weight gain (SD) of 29.7 (6.1), 28.2 (4.8), 28.5 (5.0), and 28.7 (5.9) g/day for the groups i to iv respectively. No differences were observed in other growth parameters, formula intake, and the number or severity of AEs. In all scGOS/lcFOS-containing formulae, a beneficial effect of scGOS/lcFOS was observed, indicated by the lower pH, lower Clostridium difficile levels, and higher secretory immunoglobulin A levels. CONCLUSIONS The partly fermented infant milk formulae containing the specific mixture scGOS/lcFOS were well-tolerated and resulted in normal growth in healthy infants.","author":[{"dropping-particle":"","family":"Huet","given":"Frédéric","non-dropping-particle":"","parse-names":false,"suffix":""},{"dropping-particle":"","family":"Abrahamse-Berkeveld","given":"Marieke","non-dropping-particle":"","parse-names":false,"suffix":""},{"dropping-particle":"","family":"Tims","given":"Sebastian","non-dropping-particle":"","parse-names":false,"suffix":""},{"dropping-particle":"","family":"Simeoni","given":"Umberto","non-dropping-particle":"","parse-names":false,"suffix":""},{"dropping-particle":"","family":"Beley","given":"Gérard","non-dropping-particle":"","parse-names":false,"suffix":""},{"dropping-particle":"","family":"Savagner","given":"Christoph","non-dropping-particle":"","parse-names":false,"suffix":""},{"dropping-particle":"","family":"Vandenplas","given":"Yvan","non-dropping-particle":"","parse-names":false,"suffix":""},{"dropping-particle":"","family":"Hourihane","given":"Jonathan O'B","non-dropping-particle":"","parse-names":false,"suffix":""}],"container-title":"Journal of pediatric gastroenterology and nutrition","id":"ITEM-1","issue":"4","issued":{"date-parts":[["2016"]]},"page":"e43-53","title":"Partly Fermented Infant Formulae With Specific Oligosaccharides Support Adequate Infant Growth and Are Well-Tolerated.","type":"article-journal","volume":"63"},"uris":["http://www.mendeley.com/documents/?uuid=fad5ff81-6e47-449a-b582-9455588464c5"]}],"mendeley":{"formattedCitation":"[53]","plainTextFormattedCitation":"[53]","previouslyFormattedCitation":"[53]"},"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[53]</w:t>
            </w:r>
            <w:r w:rsidRPr="00B477DE">
              <w:rPr>
                <w:rFonts w:ascii="Times New Roman" w:hAnsi="Times New Roman"/>
                <w:sz w:val="20"/>
                <w:szCs w:val="20"/>
                <w:lang w:val="en-US"/>
              </w:rPr>
              <w:fldChar w:fldCharType="end"/>
            </w:r>
          </w:p>
        </w:tc>
        <w:tc>
          <w:tcPr>
            <w:tcW w:w="1276"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(ratio 9:1)</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0.8 g/100 mL</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To assess the safety and tolerance of the combination of partly fermented infant milk formulae and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lcFOS</w:t>
            </w:r>
            <w:proofErr w:type="spellEnd"/>
            <w:r w:rsidRPr="00B477DE">
              <w:rPr>
                <w:rFonts w:ascii="Times New Roman" w:hAnsi="Times New Roman"/>
                <w:sz w:val="20"/>
                <w:szCs w:val="20"/>
                <w:lang w:val="en-US"/>
              </w:rPr>
              <w:t xml:space="preserve"> in healthy term infants</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Four hundred thirty-two infants were enrolled before 28 days of age and followed up to 17 weeks of age and assigned to 1 of the 4 groups: (</w:t>
            </w:r>
            <w:proofErr w:type="spellStart"/>
            <w:r w:rsidRPr="00B477DE">
              <w:rPr>
                <w:rFonts w:ascii="Times New Roman" w:hAnsi="Times New Roman"/>
                <w:sz w:val="20"/>
                <w:szCs w:val="20"/>
                <w:lang w:val="en-US"/>
              </w:rPr>
              <w:t>i</w:t>
            </w:r>
            <w:proofErr w:type="spellEnd"/>
            <w:r w:rsidRPr="00B477DE">
              <w:rPr>
                <w:rFonts w:ascii="Times New Roman" w:hAnsi="Times New Roman"/>
                <w:sz w:val="20"/>
                <w:szCs w:val="20"/>
                <w:lang w:val="en-US"/>
              </w:rPr>
              <w:t xml:space="preserve">) formula with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lcFOS</w:t>
            </w:r>
            <w:proofErr w:type="spellEnd"/>
            <w:r w:rsidRPr="00B477DE">
              <w:rPr>
                <w:rFonts w:ascii="Times New Roman" w:hAnsi="Times New Roman"/>
                <w:sz w:val="20"/>
                <w:szCs w:val="20"/>
                <w:lang w:val="en-US"/>
              </w:rPr>
              <w:t xml:space="preserve">, (ii)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lcFOS</w:t>
            </w:r>
            <w:proofErr w:type="spellEnd"/>
            <w:r w:rsidRPr="00B477DE">
              <w:rPr>
                <w:rFonts w:ascii="Times New Roman" w:hAnsi="Times New Roman"/>
                <w:sz w:val="20"/>
                <w:szCs w:val="20"/>
                <w:lang w:val="en-US"/>
              </w:rPr>
              <w:t> </w:t>
            </w:r>
            <w:proofErr w:type="spellStart"/>
            <w:r w:rsidRPr="00B477DE">
              <w:rPr>
                <w:rFonts w:ascii="Times New Roman" w:hAnsi="Times New Roman"/>
                <w:sz w:val="20"/>
                <w:szCs w:val="20"/>
                <w:lang w:val="en-US"/>
              </w:rPr>
              <w:t>cFOS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lfermented</w:t>
            </w:r>
            <w:proofErr w:type="spellEnd"/>
            <w:r w:rsidRPr="00B477DE">
              <w:rPr>
                <w:rFonts w:ascii="Times New Roman" w:hAnsi="Times New Roman"/>
                <w:sz w:val="20"/>
                <w:szCs w:val="20"/>
                <w:lang w:val="en-US"/>
              </w:rPr>
              <w:t xml:space="preserve"> formulae (FERM), (iii)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lcFOS</w:t>
            </w:r>
            <w:proofErr w:type="spellEnd"/>
            <w:r w:rsidRPr="00B477DE">
              <w:rPr>
                <w:rFonts w:ascii="Times New Roman" w:hAnsi="Times New Roman"/>
                <w:sz w:val="20"/>
                <w:szCs w:val="20"/>
                <w:lang w:val="en-US"/>
              </w:rPr>
              <w:t> + 50% FERM, or (iv) 50% fermented formula (50% FERM). Primary outcome was daily weight gain during intervention (equivalence criterion: difference in daily weight gain ≤3 g/day). Infants' anthropometrics, formula intake, number, and type of (serious) adverse events (AEs) were monitored monthly. Stool samples were collected at baseline and after 17 weeks for analysis of physiological and microbiological parameters</w:t>
            </w:r>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Equivalence of weight gain per day was demonstrated in both the intention-to-treat and per-protocol population, with a mean weight gain (SD) of 29.7 (6.1), 28.2 (4.8), 28.5 (5.0), and 28.7 (5.9) g/day for the groups </w:t>
            </w:r>
            <w:proofErr w:type="spellStart"/>
            <w:r w:rsidRPr="00B477DE">
              <w:rPr>
                <w:rFonts w:ascii="Times New Roman" w:hAnsi="Times New Roman"/>
                <w:sz w:val="20"/>
                <w:szCs w:val="20"/>
                <w:lang w:val="en-US"/>
              </w:rPr>
              <w:t>i</w:t>
            </w:r>
            <w:proofErr w:type="spellEnd"/>
            <w:r w:rsidRPr="00B477DE">
              <w:rPr>
                <w:rFonts w:ascii="Times New Roman" w:hAnsi="Times New Roman"/>
                <w:sz w:val="20"/>
                <w:szCs w:val="20"/>
                <w:lang w:val="en-US"/>
              </w:rPr>
              <w:t xml:space="preserve"> to iv respectively. No differences were observed in other growth parameters, formula intake, and the number or severity of AEs. In all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lcFOS</w:t>
            </w:r>
            <w:proofErr w:type="spellEnd"/>
            <w:r w:rsidRPr="00B477DE">
              <w:rPr>
                <w:rFonts w:ascii="Times New Roman" w:hAnsi="Times New Roman"/>
                <w:sz w:val="20"/>
                <w:szCs w:val="20"/>
                <w:lang w:val="en-US"/>
              </w:rPr>
              <w:t xml:space="preserve">-containing formulae, a beneficial effect of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lcFOS</w:t>
            </w:r>
            <w:proofErr w:type="spellEnd"/>
            <w:r w:rsidRPr="00B477DE">
              <w:rPr>
                <w:rFonts w:ascii="Times New Roman" w:hAnsi="Times New Roman"/>
                <w:sz w:val="20"/>
                <w:szCs w:val="20"/>
                <w:lang w:val="en-US"/>
              </w:rPr>
              <w:t xml:space="preserve"> was observed, indicated by the lower pH, lower </w:t>
            </w:r>
            <w:r w:rsidRPr="00B477DE">
              <w:rPr>
                <w:rFonts w:ascii="Times New Roman" w:hAnsi="Times New Roman"/>
                <w:i/>
                <w:sz w:val="20"/>
                <w:szCs w:val="20"/>
                <w:lang w:val="en-US"/>
              </w:rPr>
              <w:t>Clostridium difficile</w:t>
            </w:r>
            <w:r w:rsidRPr="00B477DE">
              <w:rPr>
                <w:rFonts w:ascii="Times New Roman" w:hAnsi="Times New Roman"/>
                <w:sz w:val="20"/>
                <w:szCs w:val="20"/>
                <w:lang w:val="en-US"/>
              </w:rPr>
              <w:t xml:space="preserve"> levels, and higher secretory immunoglobulin A levels</w:t>
            </w:r>
          </w:p>
        </w:tc>
      </w:tr>
      <w:tr w:rsidR="00B477DE" w:rsidRPr="00B477DE" w:rsidTr="00781EBD">
        <w:tc>
          <w:tcPr>
            <w:tcW w:w="1242" w:type="dxa"/>
            <w:vAlign w:val="center"/>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lang w:val="en-US"/>
              </w:rPr>
              <w:t>Szajewska</w:t>
            </w:r>
            <w:proofErr w:type="spellEnd"/>
            <w:r w:rsidRPr="00B477DE">
              <w:rPr>
                <w:rFonts w:ascii="Times New Roman" w:hAnsi="Times New Roman"/>
                <w:sz w:val="20"/>
                <w:szCs w:val="20"/>
                <w:lang w:val="en-US"/>
              </w:rPr>
              <w:t xml:space="preserve"> et al., 2017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{"citationItems":[{"id":"ITEM-1","itemData":{"DOI":"10.1038/pr.2017.5","ISSN":"1530-0447","PMID":"28060791","abstract":"BACKGROUND Growth is an essential outcome measure for evaluating the safety of infant formulas (IF). We investigated the effects of consumption of IF supplemented with prebiotics (fructooligosaccharides, FOS, and galactooligosaccharides, GOS) compared with synbiotics (FOS/GOS and Lactobacillus paracasei ssp. paracasei strain F19) on the growth of healthy infants. METHODS 182 full-term infants who were weaned completely from breast milk to IF at 28 d of age were randomly assigned to receive prebiotic- or synbiotic-supplemented, otherwise identical, IF until 6 mo of age (intervention period). RESULTS A total of 146 (80%) infants were included in the intention-to-treat analysis at 6 mo. Anthropometric parameters were similar in the two groups during the intervention and follow-up period until 12 mo of age. Compared with the prebiotic group, a significant reduction in the cumulative incidence of lower respiratory tract infections was found in the synbiotic group; however, the confidence interval of the estimate was wide, resulting in uncertainty. CONCLUSION The lack of a significant difference between the formula-fed groups in growth, or the occurrence of serious adverse events, supports the safety of using IF supplemented with synbiotics. Further studies are needed to evaluate the effects of such formula on lower-respiratory tract infections.","author":[{"dropping-particle":"","family":"Szajewska","given":"Hania","non-dropping-particle":"","parse-names":false,"suffix":""},{"dropping-particle":"","family":"Ruszczyński","given":"Marek","non-dropping-particle":"","parse-names":false,"suffix":""},{"dropping-particle":"","family":"Szymański","given":"Henryk","non-dropping-particle":"","parse-names":false,"suffix":""},{"dropping-particle":"","family":"Sadowska-Krawczenko","given":"Iwona","non-dropping-particle":"","parse-names":false,"suffix":""},{"dropping-particle":"","family":"Piwowarczyk","given":"Anna","non-dropping-particle":"","parse-names":false,"suffix":""},{"dropping-particle":"","family":"Rasmussen","given":"Preben Bødstrup","non-dropping-particle":"","parse-names":false,"suffix":""},{"dropping-particle":"","family":"Kristensen","given":"Mette Bach","non-dropping-particle":"","parse-names":false,"suffix":""},{"dropping-particle":"","family":"West","given":"Christina E","non-dropping-particle":"","parse-names":false,"suffix":""},{"dropping-particle":"","family":"Hernell","given":"Olle","non-dropping-particle":"","parse-names":false,"suffix":""}],"container-title":"Pediatric research","id":"ITEM-1","issue":"5","issued":{"date-parts":[["2017","5"]]},"page":"752-758","title":"Effects of infant formula supplemented with prebiotics compared with synbiotics on growth up to the age of 12 mo: a randomized controlled trial.","type":"article-journal","volume":"81"},"uris":["http://www.mendeley.com/documents/?uuid=691bc633-50f5-4407-aad4-b67f1ddc6fe4"]}],"mendeley":{"formattedCitation":"[49]","plainTextFormattedCitation":"[49]","previouslyFormattedCitation":"[49]"},"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[49]</w:t>
            </w:r>
            <w:r w:rsidRPr="00B477DE">
              <w:rPr>
                <w:rFonts w:ascii="Times New Roman" w:hAnsi="Times New Roman"/>
                <w:sz w:val="20"/>
                <w:szCs w:val="20"/>
                <w:lang w:val="en-US"/>
              </w:rPr>
              <w:fldChar w:fldCharType="end"/>
            </w:r>
          </w:p>
        </w:tc>
        <w:tc>
          <w:tcPr>
            <w:tcW w:w="1276"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(ratio 9:1)</w:t>
            </w:r>
          </w:p>
        </w:tc>
        <w:tc>
          <w:tcPr>
            <w:tcW w:w="141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0.54/0.061 g/100 mL</w:t>
            </w:r>
          </w:p>
        </w:tc>
        <w:tc>
          <w:tcPr>
            <w:tcW w:w="2268"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To evaluate the effects of consumption of infant formula supplemented with prebiotics (GOS/FOS) compared with </w:t>
            </w:r>
            <w:proofErr w:type="spellStart"/>
            <w:r w:rsidRPr="00B477DE">
              <w:rPr>
                <w:rFonts w:ascii="Times New Roman" w:hAnsi="Times New Roman"/>
                <w:sz w:val="20"/>
                <w:szCs w:val="20"/>
                <w:lang w:val="en-US"/>
              </w:rPr>
              <w:t>synbiotics</w:t>
            </w:r>
            <w:proofErr w:type="spellEnd"/>
            <w:r w:rsidRPr="00B477DE">
              <w:rPr>
                <w:rFonts w:ascii="Times New Roman" w:hAnsi="Times New Roman"/>
                <w:sz w:val="20"/>
                <w:szCs w:val="20"/>
                <w:lang w:val="en-US"/>
              </w:rPr>
              <w:t xml:space="preserve"> (FOS/GOS and </w:t>
            </w:r>
            <w:r w:rsidRPr="00B477DE">
              <w:rPr>
                <w:rFonts w:ascii="Times New Roman" w:hAnsi="Times New Roman"/>
                <w:i/>
                <w:sz w:val="20"/>
                <w:szCs w:val="20"/>
                <w:lang w:val="en-US"/>
              </w:rPr>
              <w:t xml:space="preserve">Lactobacillus </w:t>
            </w:r>
            <w:proofErr w:type="spellStart"/>
            <w:r w:rsidRPr="00B477DE">
              <w:rPr>
                <w:rFonts w:ascii="Times New Roman" w:hAnsi="Times New Roman"/>
                <w:i/>
                <w:sz w:val="20"/>
                <w:szCs w:val="20"/>
                <w:lang w:val="en-US"/>
              </w:rPr>
              <w:t>paracasei</w:t>
            </w:r>
            <w:proofErr w:type="spellEnd"/>
            <w:r w:rsidRPr="00B477DE">
              <w:rPr>
                <w:rFonts w:ascii="Times New Roman" w:hAnsi="Times New Roman"/>
                <w:sz w:val="20"/>
                <w:szCs w:val="20"/>
                <w:lang w:val="en-US"/>
              </w:rPr>
              <w:t xml:space="preserve"> ssp. </w:t>
            </w:r>
            <w:proofErr w:type="spellStart"/>
            <w:r w:rsidRPr="00B477DE">
              <w:rPr>
                <w:rFonts w:ascii="Times New Roman" w:hAnsi="Times New Roman"/>
                <w:i/>
                <w:sz w:val="20"/>
                <w:szCs w:val="20"/>
                <w:lang w:val="en-US"/>
              </w:rPr>
              <w:t>paracasei</w:t>
            </w:r>
            <w:proofErr w:type="spellEnd"/>
            <w:r w:rsidRPr="00B477DE">
              <w:rPr>
                <w:rFonts w:ascii="Times New Roman" w:hAnsi="Times New Roman"/>
                <w:sz w:val="20"/>
                <w:szCs w:val="20"/>
                <w:lang w:val="en-US"/>
              </w:rPr>
              <w:t xml:space="preserve"> strain F19) </w:t>
            </w:r>
          </w:p>
        </w:tc>
        <w:tc>
          <w:tcPr>
            <w:tcW w:w="4394"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 xml:space="preserve">182 full-term infants who were weaned completely from breast milk to infant formula at 28 d of age were randomly assigned to receive prebiotic- or </w:t>
            </w:r>
            <w:proofErr w:type="spellStart"/>
            <w:r w:rsidRPr="00B477DE">
              <w:rPr>
                <w:rFonts w:ascii="Times New Roman" w:hAnsi="Times New Roman"/>
                <w:sz w:val="20"/>
                <w:szCs w:val="20"/>
                <w:lang w:val="en-US"/>
              </w:rPr>
              <w:t>synbiotic</w:t>
            </w:r>
            <w:proofErr w:type="spellEnd"/>
            <w:r w:rsidRPr="00B477DE">
              <w:rPr>
                <w:rFonts w:ascii="Times New Roman" w:hAnsi="Times New Roman"/>
                <w:sz w:val="20"/>
                <w:szCs w:val="20"/>
                <w:lang w:val="en-US"/>
              </w:rPr>
              <w:t xml:space="preserve">-supplemented, otherwise identical, IF until 6 </w:t>
            </w:r>
            <w:proofErr w:type="spellStart"/>
            <w:r w:rsidRPr="00B477DE">
              <w:rPr>
                <w:rFonts w:ascii="Times New Roman" w:hAnsi="Times New Roman"/>
                <w:sz w:val="20"/>
                <w:szCs w:val="20"/>
                <w:lang w:val="en-US"/>
              </w:rPr>
              <w:t>mo</w:t>
            </w:r>
            <w:proofErr w:type="spellEnd"/>
            <w:r w:rsidRPr="00B477DE">
              <w:rPr>
                <w:rFonts w:ascii="Times New Roman" w:hAnsi="Times New Roman"/>
                <w:sz w:val="20"/>
                <w:szCs w:val="20"/>
                <w:lang w:val="en-US"/>
              </w:rPr>
              <w:t xml:space="preserve"> of age (intervention period). A total of 146 (80%) infants were included in the intention-to-treat analysis at 6 </w:t>
            </w:r>
            <w:proofErr w:type="spellStart"/>
            <w:r w:rsidRPr="00B477DE">
              <w:rPr>
                <w:rFonts w:ascii="Times New Roman" w:hAnsi="Times New Roman"/>
                <w:sz w:val="20"/>
                <w:szCs w:val="20"/>
                <w:lang w:val="en-US"/>
              </w:rPr>
              <w:t>mo</w:t>
            </w:r>
            <w:proofErr w:type="spellEnd"/>
          </w:p>
        </w:tc>
        <w:tc>
          <w:tcPr>
            <w:tcW w:w="4390" w:type="dxa"/>
            <w:vAlign w:val="center"/>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Anthropometric parameters were similar in the two groups during the intervention and follow-up period until 12 months of age. No statistical significance difference was found between the formula-fed groups in infant growth, or the occurrence of serious adverse events</w:t>
            </w:r>
          </w:p>
        </w:tc>
      </w:tr>
      <w:tr w:rsidR="00B477DE" w:rsidRPr="00B477DE" w:rsidTr="00781EBD">
        <w:tc>
          <w:tcPr>
            <w:tcW w:w="1242" w:type="dxa"/>
            <w:vAlign w:val="center"/>
            <w:hideMark/>
          </w:tcPr>
          <w:p w:rsidR="00B477DE" w:rsidRPr="00B477DE" w:rsidRDefault="00B477DE" w:rsidP="00B477DE">
            <w:pPr>
              <w:rPr>
                <w:rFonts w:ascii="Times New Roman" w:hAnsi="Times New Roman"/>
                <w:sz w:val="20"/>
                <w:szCs w:val="20"/>
                <w:lang w:val="en-US"/>
              </w:rPr>
            </w:pPr>
            <w:proofErr w:type="spellStart"/>
            <w:r w:rsidRPr="00B477DE">
              <w:rPr>
                <w:rFonts w:ascii="Times New Roman" w:hAnsi="Times New Roman"/>
                <w:sz w:val="20"/>
                <w:szCs w:val="20"/>
                <w:lang w:val="en-US"/>
              </w:rPr>
              <w:t>Vandenplas</w:t>
            </w:r>
            <w:proofErr w:type="spellEnd"/>
            <w:r w:rsidRPr="00B477DE">
              <w:rPr>
                <w:rFonts w:ascii="Times New Roman" w:hAnsi="Times New Roman"/>
                <w:sz w:val="20"/>
                <w:szCs w:val="20"/>
                <w:lang w:val="en-US"/>
              </w:rPr>
              <w:t xml:space="preserve"> et al., 2017 </w:t>
            </w:r>
            <w:r w:rsidRPr="00B477DE">
              <w:rPr>
                <w:rFonts w:ascii="Times New Roman" w:hAnsi="Times New Roman"/>
                <w:sz w:val="20"/>
                <w:szCs w:val="20"/>
                <w:lang w:val="en-US"/>
              </w:rPr>
              <w:fldChar w:fldCharType="begin" w:fldLock="1"/>
            </w:r>
            <w:r w:rsidRPr="00B477DE">
              <w:rPr>
                <w:rFonts w:ascii="Times New Roman" w:hAnsi="Times New Roman"/>
                <w:sz w:val="20"/>
                <w:szCs w:val="20"/>
                <w:lang w:val="en-US"/>
              </w:rPr>
              <w:instrText>ADDIN CSL_CITATION {"citationItems":[{"id":"ITEM-1","itemData":{"DOI":"10.1111/apa.13844","ISSN":"1651-2227","PMID":"28328065","abstract":"AIM We examined the effects on gastrointestinal (GI) tolerance of a novel infant formula that combined specific fermented formula (FERM) with short-chain galacto-oligosaccharides and long-chain fructo-oligosaccharides (scGOS/lcFOS), with a 9:1 ratio and concentration of 0.8 g/100 mL. METHODS This prospective, double-blind, randomised, controlled trial comprised 432 healthy, term infants aged 0-28 days whose parents decided to not start, or discontinued, breastfeeding. Infant formula with scGOS/lcFOS+50%FERM, scGOS/lcFOS+15%FERM, 50%FERM and scGOS/lcFOS were tested. Parents completed standardised seven-day diaries on GI symptoms, crying, sleeping and stool characteristics each month until the infants were 17 weeks. RESULTS All the formulas were well tolerated. At four weeks, the overall incidence of infantile colic was significantly lower (8%) with scGOS/lcFOS+50%FERM than scGOS/lcFOS (20%, p = 0.034) or 50%FERM (20%, p = 0.036). Longitudinal modelling showed that scGOS/lcFOS+50%FERM-fed infants also displayed a persistently lower daily crying duration and showed a consistent stool-softening effect than infants who received formula without scGOS/lcFOS. CONCLUSION The combination of fermented formula with scGOS/lcFOS was well tolerated and showed a lower overall crying time, a lower incidence of infantile colic and a stool-softening effect in healthy term infants. These findings suggest for the first time that a specific infant formula has a preventive effect on infantile colic in formula-fed infants.","author":[{"dropping-particle":"","family":"Vandenplas","given":"Yvan","non-dropping-particle":"","parse-names":false,"suffix":""},{"dropping-particle":"","family":"Ludwig","given":"Thomas","non-dropping-particle":"","parse-names":false,"suffix":""},{"dropping-particle":"","family":"Bouritius","given":"Hetty","non-dropping-particle":"","parse-names":false,"suffix":""},{"dropping-particle":"","family":"Alliet","given":"Philippe","non-dropping-particle":"","parse-names":false,"suffix":""},{"dropping-particle":"","family":"Forde","given":"Derek","non-dropping-particle":"","parse-names":false,"suffix":""},{"dropping-particle":"","family":"Peeters","given":"Stefaan","non-dropping-particle":"","parse-names":false,"suffix":""},{"dropping-particle":"","family":"Huet","given":"Frederic","non-dropping-particle":"","parse-names":false,"suffix":""},{"dropping-particle":"","family":"Hourihane","given":"Jonathan","non-dropping-particle":"","parse-names":false,"suffix":""}],"container-title":"Acta paediatrica (Oslo, Norway : 1992)","id":"ITEM-1","issue":"7","issued":{"date-parts":[["2017","7"]]},"page":"1150-1158","title":"Randomised controlled trial demonstrates that fermented infant formula with short-chain galacto-oligosaccharides and long-chain fructo-oligosaccharides reduces the incidence of infantile colic.","type":"article-journal","volume":"106"},"uris":["http://www.mendeley.com/documents/?uuid=ba47538e-5306-4533-bae4-09b2938af8b6"]}],"mendeley":{"formattedCitation":"[54]","plainTextFormattedCitation":"[54]","previouslyFormattedCitation":"[54]"},"properties":{"noteIndex":0},"schema":"https://github.com/citation-style-language/schema/raw/master/csl-citation.json"}</w:instrText>
            </w:r>
            <w:r w:rsidRPr="00B477DE">
              <w:rPr>
                <w:rFonts w:ascii="Times New Roman" w:hAnsi="Times New Roman"/>
                <w:sz w:val="20"/>
                <w:szCs w:val="20"/>
                <w:lang w:val="en-US"/>
              </w:rPr>
              <w:fldChar w:fldCharType="separate"/>
            </w:r>
            <w:r w:rsidRPr="00B477DE">
              <w:rPr>
                <w:rFonts w:ascii="Times New Roman" w:hAnsi="Times New Roman"/>
                <w:noProof/>
                <w:sz w:val="20"/>
                <w:szCs w:val="20"/>
                <w:lang w:val="en-US"/>
              </w:rPr>
              <w:t>[54]</w:t>
            </w:r>
            <w:r w:rsidRPr="00B477DE">
              <w:rPr>
                <w:rFonts w:ascii="Times New Roman" w:hAnsi="Times New Roman"/>
                <w:sz w:val="20"/>
                <w:szCs w:val="20"/>
                <w:lang w:val="en-US"/>
              </w:rPr>
              <w:fldChar w:fldCharType="end"/>
            </w:r>
          </w:p>
        </w:tc>
        <w:tc>
          <w:tcPr>
            <w:tcW w:w="1276" w:type="dxa"/>
            <w:vAlign w:val="center"/>
            <w:hideMark/>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GOS/FOS</w:t>
            </w:r>
          </w:p>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t>(ratio 9:1)</w:t>
            </w:r>
          </w:p>
        </w:tc>
        <w:tc>
          <w:tcPr>
            <w:tcW w:w="1418" w:type="dxa"/>
            <w:vAlign w:val="center"/>
          </w:tcPr>
          <w:p w:rsidR="00B477DE" w:rsidRPr="00B477DE" w:rsidRDefault="00B477DE" w:rsidP="00B477DE">
            <w:pPr>
              <w:rPr>
                <w:rFonts w:ascii="Times New Roman" w:hAnsi="Times New Roman"/>
                <w:sz w:val="20"/>
                <w:szCs w:val="20"/>
                <w:lang w:val="en-US"/>
              </w:rPr>
            </w:pPr>
            <w:r w:rsidRPr="00B477DE">
              <w:rPr>
                <w:rFonts w:ascii="Times New Roman" w:hAnsi="Times New Roman"/>
                <w:sz w:val="20"/>
                <w:szCs w:val="20"/>
                <w:lang w:val="en-US"/>
              </w:rPr>
              <w:t>0.8 g/100 mL</w:t>
            </w:r>
          </w:p>
        </w:tc>
        <w:tc>
          <w:tcPr>
            <w:tcW w:w="2268" w:type="dxa"/>
            <w:vAlign w:val="center"/>
            <w:hideMark/>
          </w:tcPr>
          <w:p w:rsidR="00B477DE" w:rsidRPr="00B477DE" w:rsidRDefault="00B477DE" w:rsidP="00B477DE">
            <w:pPr>
              <w:rPr>
                <w:rFonts w:ascii="Times New Roman" w:hAnsi="Times New Roman"/>
                <w:sz w:val="20"/>
                <w:szCs w:val="20"/>
                <w:lang w:val="en-US"/>
              </w:rPr>
            </w:pPr>
            <w:r w:rsidRPr="00B477DE">
              <w:rPr>
                <w:rFonts w:ascii="Times New Roman" w:hAnsi="Times New Roman"/>
                <w:sz w:val="20"/>
                <w:szCs w:val="20"/>
                <w:lang w:val="en-US"/>
              </w:rPr>
              <w:t xml:space="preserve">To examine the effects on gastrointestinal tolerance of an infant </w:t>
            </w:r>
            <w:r w:rsidRPr="00B477DE">
              <w:rPr>
                <w:rFonts w:ascii="Times New Roman" w:hAnsi="Times New Roman"/>
                <w:sz w:val="20"/>
                <w:szCs w:val="20"/>
                <w:lang w:val="en-US"/>
              </w:rPr>
              <w:lastRenderedPageBreak/>
              <w:t>formula combining specific fermented formula (FERM) with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lcFOS</w:t>
            </w:r>
            <w:proofErr w:type="spellEnd"/>
            <w:r w:rsidRPr="00B477DE">
              <w:rPr>
                <w:rFonts w:ascii="Times New Roman" w:hAnsi="Times New Roman"/>
                <w:sz w:val="20"/>
                <w:szCs w:val="20"/>
                <w:lang w:val="en-US"/>
              </w:rPr>
              <w:t>)</w:t>
            </w:r>
          </w:p>
        </w:tc>
        <w:tc>
          <w:tcPr>
            <w:tcW w:w="4394" w:type="dxa"/>
            <w:vAlign w:val="center"/>
            <w:hideMark/>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lastRenderedPageBreak/>
              <w:t xml:space="preserve">This prospective, double-blind, </w:t>
            </w:r>
            <w:proofErr w:type="spellStart"/>
            <w:r w:rsidRPr="00B477DE">
              <w:rPr>
                <w:rFonts w:ascii="Times New Roman" w:hAnsi="Times New Roman"/>
                <w:sz w:val="20"/>
                <w:szCs w:val="20"/>
                <w:lang w:val="en-US"/>
              </w:rPr>
              <w:t>randomised</w:t>
            </w:r>
            <w:proofErr w:type="spellEnd"/>
            <w:r w:rsidRPr="00B477DE">
              <w:rPr>
                <w:rFonts w:ascii="Times New Roman" w:hAnsi="Times New Roman"/>
                <w:sz w:val="20"/>
                <w:szCs w:val="20"/>
                <w:lang w:val="en-US"/>
              </w:rPr>
              <w:t xml:space="preserve">, controlled trial comprised 432 healthy, term infants aged 0-28 days whose parents decided to not start, </w:t>
            </w:r>
            <w:r w:rsidRPr="00B477DE">
              <w:rPr>
                <w:rFonts w:ascii="Times New Roman" w:hAnsi="Times New Roman"/>
                <w:sz w:val="20"/>
                <w:szCs w:val="20"/>
                <w:lang w:val="en-US"/>
              </w:rPr>
              <w:lastRenderedPageBreak/>
              <w:t xml:space="preserve">or discontinued, breastfeeding. Infant formula with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 xml:space="preserve">/lcFOS+50%FERM,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 xml:space="preserve">/lcFOS+15%FERM, 50%FERM and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lcFOS</w:t>
            </w:r>
            <w:proofErr w:type="spellEnd"/>
            <w:r w:rsidRPr="00B477DE">
              <w:rPr>
                <w:rFonts w:ascii="Times New Roman" w:hAnsi="Times New Roman"/>
                <w:sz w:val="20"/>
                <w:szCs w:val="20"/>
                <w:lang w:val="en-US"/>
              </w:rPr>
              <w:t xml:space="preserve"> were tested. Parents recorded gastrointestinal symptoms, crying, sleeping and stool characteristics each month until the infants were 17 weeks</w:t>
            </w:r>
          </w:p>
        </w:tc>
        <w:tc>
          <w:tcPr>
            <w:tcW w:w="4390" w:type="dxa"/>
            <w:vAlign w:val="center"/>
            <w:hideMark/>
          </w:tcPr>
          <w:p w:rsidR="00B477DE" w:rsidRPr="00B477DE" w:rsidRDefault="00B477DE" w:rsidP="00B477DE">
            <w:pPr>
              <w:jc w:val="center"/>
              <w:rPr>
                <w:rFonts w:ascii="Times New Roman" w:hAnsi="Times New Roman"/>
                <w:sz w:val="20"/>
                <w:szCs w:val="20"/>
                <w:lang w:val="en-US"/>
              </w:rPr>
            </w:pPr>
            <w:r w:rsidRPr="00B477DE">
              <w:rPr>
                <w:rFonts w:ascii="Times New Roman" w:hAnsi="Times New Roman"/>
                <w:sz w:val="20"/>
                <w:szCs w:val="20"/>
                <w:lang w:val="en-US"/>
              </w:rPr>
              <w:lastRenderedPageBreak/>
              <w:t xml:space="preserve">All the formulas were well tolerated. At four weeks, the overall incidence of infantile colic was significantly lower with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 xml:space="preserve">/lcFOS+50%FERM </w:t>
            </w:r>
            <w:r w:rsidRPr="00B477DE">
              <w:rPr>
                <w:rFonts w:ascii="Times New Roman" w:hAnsi="Times New Roman"/>
                <w:sz w:val="20"/>
                <w:szCs w:val="20"/>
                <w:lang w:val="en-US"/>
              </w:rPr>
              <w:lastRenderedPageBreak/>
              <w:t xml:space="preserve">than </w:t>
            </w:r>
            <w:proofErr w:type="spellStart"/>
            <w:r w:rsidRPr="00B477DE">
              <w:rPr>
                <w:rFonts w:ascii="Times New Roman" w:hAnsi="Times New Roman"/>
                <w:sz w:val="20"/>
                <w:szCs w:val="20"/>
                <w:lang w:val="en-US"/>
              </w:rPr>
              <w:t>scGOS</w:t>
            </w:r>
            <w:proofErr w:type="spellEnd"/>
            <w:r w:rsidRPr="00B477DE">
              <w:rPr>
                <w:rFonts w:ascii="Times New Roman" w:hAnsi="Times New Roman"/>
                <w:sz w:val="20"/>
                <w:szCs w:val="20"/>
                <w:lang w:val="en-US"/>
              </w:rPr>
              <w:t>/</w:t>
            </w:r>
            <w:proofErr w:type="spellStart"/>
            <w:r w:rsidRPr="00B477DE">
              <w:rPr>
                <w:rFonts w:ascii="Times New Roman" w:hAnsi="Times New Roman"/>
                <w:sz w:val="20"/>
                <w:szCs w:val="20"/>
                <w:lang w:val="en-US"/>
              </w:rPr>
              <w:t>lcFOS</w:t>
            </w:r>
            <w:proofErr w:type="spellEnd"/>
            <w:r w:rsidRPr="00B477DE">
              <w:rPr>
                <w:rFonts w:ascii="Times New Roman" w:hAnsi="Times New Roman"/>
                <w:sz w:val="20"/>
                <w:szCs w:val="20"/>
                <w:lang w:val="en-US"/>
              </w:rPr>
              <w:t xml:space="preserve"> or 50%FERM</w:t>
            </w:r>
          </w:p>
        </w:tc>
      </w:tr>
    </w:tbl>
    <w:p w:rsidR="00650C14" w:rsidRPr="009D0584" w:rsidRDefault="00B477DE">
      <w:pPr>
        <w:rPr>
          <w:lang w:val="en-US"/>
        </w:rPr>
      </w:pPr>
      <w:bookmarkStart w:id="0" w:name="_GoBack"/>
      <w:bookmarkEnd w:id="0"/>
    </w:p>
    <w:sectPr w:rsidR="00650C14" w:rsidRPr="009D0584" w:rsidSect="009D0584">
      <w:pgSz w:w="16838" w:h="11906" w:orient="landscape"/>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D08"/>
    <w:rsid w:val="00297783"/>
    <w:rsid w:val="009D0584"/>
    <w:rsid w:val="00B477DE"/>
    <w:rsid w:val="00B751BA"/>
    <w:rsid w:val="00C61DAC"/>
    <w:rsid w:val="00FA5D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0584"/>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D05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0584"/>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D0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9732</Words>
  <Characters>55476</Characters>
  <Application>Microsoft Office Word</Application>
  <DocSecurity>0</DocSecurity>
  <Lines>462</Lines>
  <Paragraphs>130</Paragraphs>
  <ScaleCrop>false</ScaleCrop>
  <HeadingPairs>
    <vt:vector size="2" baseType="variant">
      <vt:variant>
        <vt:lpstr>Titolo</vt:lpstr>
      </vt:variant>
      <vt:variant>
        <vt:i4>1</vt:i4>
      </vt:variant>
    </vt:vector>
  </HeadingPairs>
  <TitlesOfParts>
    <vt:vector size="1" baseType="lpstr">
      <vt:lpstr/>
    </vt:vector>
  </TitlesOfParts>
  <Company>Università Cattolica del Sacro Cuore - Piacenza</Company>
  <LinksUpToDate>false</LinksUpToDate>
  <CharactersWithSpaces>65078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Patrone</dc:creator>
  <cp:lastModifiedBy>Vania Patrone</cp:lastModifiedBy>
  <cp:revision>2</cp:revision>
  <dcterms:created xsi:type="dcterms:W3CDTF">2018-09-28T15:24:00Z</dcterms:created>
  <dcterms:modified xsi:type="dcterms:W3CDTF">2018-09-28T15:24:00Z</dcterms:modified>
</cp:coreProperties>
</file>